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99" w:rsidRPr="00BA48C5" w:rsidRDefault="005A1A97" w:rsidP="00F15899">
      <w:pPr>
        <w:rPr>
          <w:sz w:val="20"/>
          <w:szCs w:val="20"/>
          <w:lang w:val="es-MX"/>
        </w:rPr>
      </w:pPr>
      <w:bookmarkStart w:id="0" w:name="_GoBack"/>
      <w:bookmarkEnd w:id="0"/>
      <w:r w:rsidRPr="008448C3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-580390</wp:posOffset>
            </wp:positionH>
            <wp:positionV relativeFrom="margin">
              <wp:posOffset>187325</wp:posOffset>
            </wp:positionV>
            <wp:extent cx="652145" cy="547370"/>
            <wp:effectExtent l="0" t="0" r="0" b="5080"/>
            <wp:wrapSquare wrapText="bothSides"/>
            <wp:docPr id="5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899" w:rsidRPr="008448C3" w:rsidRDefault="00F15899" w:rsidP="008448C3">
      <w:pPr>
        <w:tabs>
          <w:tab w:val="center" w:pos="4252"/>
        </w:tabs>
        <w:spacing w:after="0"/>
        <w:jc w:val="center"/>
        <w:rPr>
          <w:rFonts w:ascii="Arial" w:hAnsi="Arial" w:cs="Arial"/>
        </w:rPr>
      </w:pPr>
      <w:r w:rsidRPr="008448C3">
        <w:rPr>
          <w:rFonts w:ascii="Arial" w:hAnsi="Arial" w:cs="Arial"/>
        </w:rPr>
        <w:t>UNIVERSIDAD NACIONAL JOSÉ FAUSTINO SÁNCHEZ CARRIÓN</w:t>
      </w:r>
    </w:p>
    <w:p w:rsidR="00F15899" w:rsidRPr="008448C3" w:rsidRDefault="00F15899" w:rsidP="008448C3">
      <w:pPr>
        <w:tabs>
          <w:tab w:val="left" w:pos="4754"/>
        </w:tabs>
        <w:spacing w:after="0"/>
        <w:jc w:val="center"/>
        <w:rPr>
          <w:rFonts w:ascii="Arial" w:hAnsi="Arial" w:cs="Arial"/>
        </w:rPr>
      </w:pPr>
      <w:r w:rsidRPr="008448C3">
        <w:rPr>
          <w:rFonts w:ascii="Arial" w:hAnsi="Arial" w:cs="Arial"/>
        </w:rPr>
        <w:t>Facultad</w:t>
      </w:r>
      <w:r w:rsidR="00BE3022">
        <w:rPr>
          <w:rFonts w:ascii="Arial" w:hAnsi="Arial" w:cs="Arial"/>
        </w:rPr>
        <w:t xml:space="preserve"> Ingeniería Agrarias Industrias Alimentarias y Ambiental</w:t>
      </w:r>
    </w:p>
    <w:p w:rsidR="00F15899" w:rsidRPr="008448C3" w:rsidRDefault="00F15899" w:rsidP="008448C3">
      <w:pPr>
        <w:tabs>
          <w:tab w:val="left" w:pos="4754"/>
        </w:tabs>
        <w:spacing w:after="0"/>
        <w:jc w:val="center"/>
        <w:rPr>
          <w:rFonts w:ascii="Arial" w:hAnsi="Arial" w:cs="Arial"/>
        </w:rPr>
      </w:pPr>
      <w:r w:rsidRPr="008448C3">
        <w:rPr>
          <w:rFonts w:ascii="Arial" w:hAnsi="Arial" w:cs="Arial"/>
        </w:rPr>
        <w:t>Escuela Académico Profesional de Ingeniería en Industrias alimentarias</w:t>
      </w:r>
    </w:p>
    <w:p w:rsidR="00F15899" w:rsidRPr="008448C3" w:rsidRDefault="00F15899" w:rsidP="008448C3">
      <w:pPr>
        <w:tabs>
          <w:tab w:val="left" w:pos="4754"/>
        </w:tabs>
        <w:spacing w:after="0"/>
        <w:jc w:val="center"/>
        <w:rPr>
          <w:rFonts w:ascii="Arial" w:hAnsi="Arial" w:cs="Arial"/>
        </w:rPr>
      </w:pPr>
      <w:r w:rsidRPr="008448C3">
        <w:rPr>
          <w:rFonts w:ascii="Arial" w:hAnsi="Arial" w:cs="Arial"/>
        </w:rPr>
        <w:t>SÍLABO</w:t>
      </w:r>
    </w:p>
    <w:p w:rsidR="00F15899" w:rsidRPr="008448C3" w:rsidRDefault="00F15899" w:rsidP="008448C3">
      <w:pPr>
        <w:spacing w:after="0"/>
        <w:jc w:val="center"/>
        <w:rPr>
          <w:rFonts w:ascii="Arial" w:hAnsi="Arial" w:cs="Arial"/>
        </w:rPr>
      </w:pPr>
      <w:r w:rsidRPr="008448C3">
        <w:rPr>
          <w:rFonts w:ascii="Arial" w:hAnsi="Arial" w:cs="Arial"/>
          <w:b/>
        </w:rPr>
        <w:t>ASIGNATURA</w:t>
      </w:r>
      <w:r w:rsidR="000C3A30" w:rsidRPr="008448C3">
        <w:rPr>
          <w:rFonts w:ascii="Arial" w:hAnsi="Arial" w:cs="Arial"/>
        </w:rPr>
        <w:t xml:space="preserve">: </w:t>
      </w:r>
      <w:r w:rsidR="000C3A30">
        <w:rPr>
          <w:rFonts w:ascii="Arial" w:eastAsia="Calibri" w:hAnsi="Arial" w:cs="Arial"/>
          <w:b/>
        </w:rPr>
        <w:t>TECNOLOGIA</w:t>
      </w:r>
      <w:r w:rsidR="009962E3">
        <w:rPr>
          <w:rFonts w:ascii="Arial" w:eastAsia="Calibri" w:hAnsi="Arial" w:cs="Arial"/>
          <w:b/>
        </w:rPr>
        <w:t xml:space="preserve"> DE ALIMENTOS  III  </w:t>
      </w:r>
    </w:p>
    <w:p w:rsidR="00F15899" w:rsidRPr="00BA48C5" w:rsidRDefault="00F15899" w:rsidP="00F15899">
      <w:pPr>
        <w:pStyle w:val="Prrafodelista"/>
        <w:ind w:left="2160"/>
        <w:rPr>
          <w:sz w:val="20"/>
          <w:szCs w:val="20"/>
        </w:rPr>
      </w:pPr>
    </w:p>
    <w:p w:rsidR="00F15899" w:rsidRPr="00BA48C5" w:rsidRDefault="00F15899" w:rsidP="00F15899">
      <w:pPr>
        <w:tabs>
          <w:tab w:val="left" w:pos="450"/>
        </w:tabs>
        <w:ind w:left="540"/>
        <w:rPr>
          <w:b/>
          <w:sz w:val="20"/>
          <w:szCs w:val="20"/>
        </w:rPr>
      </w:pPr>
      <w:r w:rsidRPr="00BA48C5">
        <w:rPr>
          <w:b/>
          <w:sz w:val="20"/>
          <w:szCs w:val="20"/>
        </w:rPr>
        <w:t xml:space="preserve">I.-    DATOS GENERALE S   </w:t>
      </w:r>
    </w:p>
    <w:p w:rsidR="00F15899" w:rsidRPr="008448C3" w:rsidRDefault="00F15899" w:rsidP="008448C3">
      <w:pPr>
        <w:spacing w:after="0" w:line="360" w:lineRule="auto"/>
        <w:ind w:left="60"/>
        <w:jc w:val="both"/>
        <w:rPr>
          <w:rFonts w:ascii="Arial" w:hAnsi="Arial" w:cs="Arial"/>
        </w:rPr>
      </w:pPr>
      <w:r w:rsidRPr="008448C3">
        <w:rPr>
          <w:rFonts w:ascii="Arial" w:hAnsi="Arial" w:cs="Arial"/>
          <w:lang w:val="es-MX"/>
        </w:rPr>
        <w:t>1.1.- Código          :</w:t>
      </w:r>
      <w:r w:rsidR="009962E3">
        <w:rPr>
          <w:rFonts w:ascii="Arial" w:eastAsia="Calibri" w:hAnsi="Arial" w:cs="Arial"/>
        </w:rPr>
        <w:t>13454</w:t>
      </w:r>
    </w:p>
    <w:p w:rsidR="00F15899" w:rsidRPr="008448C3" w:rsidRDefault="00F15899" w:rsidP="008448C3">
      <w:pPr>
        <w:spacing w:after="0"/>
        <w:ind w:left="360" w:hanging="360"/>
        <w:rPr>
          <w:rFonts w:ascii="Arial" w:hAnsi="Arial" w:cs="Arial"/>
          <w:lang w:val="es-MX"/>
        </w:rPr>
      </w:pPr>
      <w:r w:rsidRPr="008448C3">
        <w:rPr>
          <w:rFonts w:ascii="Arial" w:hAnsi="Arial" w:cs="Arial"/>
          <w:lang w:val="es-MX"/>
        </w:rPr>
        <w:t>1.2.-Departa</w:t>
      </w:r>
      <w:r w:rsidR="00CC03D9" w:rsidRPr="008448C3">
        <w:rPr>
          <w:rFonts w:ascii="Arial" w:hAnsi="Arial" w:cs="Arial"/>
          <w:lang w:val="es-MX"/>
        </w:rPr>
        <w:t xml:space="preserve">mento Académico      </w:t>
      </w:r>
      <w:r w:rsidR="005A1A97">
        <w:rPr>
          <w:rFonts w:ascii="Arial" w:hAnsi="Arial" w:cs="Arial"/>
          <w:lang w:val="es-MX"/>
        </w:rPr>
        <w:t>: Industrias</w:t>
      </w:r>
      <w:r w:rsidRPr="008448C3">
        <w:rPr>
          <w:rFonts w:ascii="Arial" w:hAnsi="Arial" w:cs="Arial"/>
          <w:lang w:val="es-MX"/>
        </w:rPr>
        <w:t xml:space="preserve"> Alimentaria.</w:t>
      </w:r>
    </w:p>
    <w:p w:rsidR="00F15899" w:rsidRPr="008448C3" w:rsidRDefault="00F15899" w:rsidP="008448C3">
      <w:pPr>
        <w:spacing w:after="0"/>
        <w:ind w:left="360" w:hanging="360"/>
        <w:rPr>
          <w:rFonts w:ascii="Arial" w:hAnsi="Arial" w:cs="Arial"/>
          <w:lang w:val="es-MX"/>
        </w:rPr>
      </w:pPr>
      <w:r w:rsidRPr="008448C3">
        <w:rPr>
          <w:rFonts w:ascii="Arial" w:hAnsi="Arial" w:cs="Arial"/>
          <w:lang w:val="es-MX"/>
        </w:rPr>
        <w:t xml:space="preserve">1.3.-Ciclol de Estudios      </w:t>
      </w:r>
      <w:r w:rsidR="009962E3">
        <w:rPr>
          <w:rFonts w:ascii="Arial" w:hAnsi="Arial" w:cs="Arial"/>
          <w:lang w:val="es-MX"/>
        </w:rPr>
        <w:t xml:space="preserve">       :        VIII</w:t>
      </w:r>
    </w:p>
    <w:p w:rsidR="00F15899" w:rsidRPr="008448C3" w:rsidRDefault="00F15899" w:rsidP="005A1A97">
      <w:pPr>
        <w:spacing w:after="0"/>
        <w:rPr>
          <w:rFonts w:ascii="Arial" w:hAnsi="Arial" w:cs="Arial"/>
          <w:lang w:val="es-MX"/>
        </w:rPr>
      </w:pPr>
      <w:r w:rsidRPr="008448C3">
        <w:rPr>
          <w:rFonts w:ascii="Arial" w:hAnsi="Arial" w:cs="Arial"/>
          <w:lang w:val="es-MX"/>
        </w:rPr>
        <w:t xml:space="preserve"> 1.4.- Créditos              </w:t>
      </w:r>
      <w:r w:rsidR="00CC0E35">
        <w:rPr>
          <w:rFonts w:ascii="Arial" w:hAnsi="Arial" w:cs="Arial"/>
          <w:lang w:val="es-MX"/>
        </w:rPr>
        <w:t xml:space="preserve">  :        </w:t>
      </w:r>
      <w:r w:rsidRPr="008448C3">
        <w:rPr>
          <w:rFonts w:ascii="Arial" w:hAnsi="Arial" w:cs="Arial"/>
          <w:lang w:val="es-MX"/>
        </w:rPr>
        <w:t xml:space="preserve"> 03</w:t>
      </w:r>
    </w:p>
    <w:p w:rsidR="00F15899" w:rsidRPr="00CC0E35" w:rsidRDefault="00F15899" w:rsidP="00CC0E35">
      <w:pPr>
        <w:tabs>
          <w:tab w:val="left" w:pos="450"/>
        </w:tabs>
        <w:spacing w:after="0"/>
        <w:rPr>
          <w:rFonts w:ascii="Arial" w:hAnsi="Arial" w:cs="Arial"/>
        </w:rPr>
      </w:pPr>
      <w:r w:rsidRPr="00CC0E35">
        <w:rPr>
          <w:rFonts w:ascii="Arial" w:hAnsi="Arial" w:cs="Arial"/>
        </w:rPr>
        <w:t>1.5.-     Plan de Estudios</w:t>
      </w:r>
      <w:r w:rsidR="00CC0E35">
        <w:rPr>
          <w:rFonts w:ascii="Arial" w:hAnsi="Arial" w:cs="Arial"/>
        </w:rPr>
        <w:t xml:space="preserve"> :         05</w:t>
      </w:r>
    </w:p>
    <w:p w:rsidR="00F15899" w:rsidRPr="005A1A97" w:rsidRDefault="00F15899" w:rsidP="005A1A97">
      <w:pPr>
        <w:spacing w:after="0"/>
        <w:rPr>
          <w:rFonts w:ascii="Arial" w:hAnsi="Arial" w:cs="Arial"/>
        </w:rPr>
      </w:pPr>
      <w:r w:rsidRPr="00BE3022">
        <w:rPr>
          <w:rFonts w:ascii="Arial" w:hAnsi="Arial" w:cs="Arial"/>
        </w:rPr>
        <w:t>1.6.-   Condición                     :</w:t>
      </w:r>
      <w:r w:rsidR="00CC03D9" w:rsidRPr="00BE3022">
        <w:rPr>
          <w:rFonts w:ascii="Arial" w:hAnsi="Arial" w:cs="Arial"/>
        </w:rPr>
        <w:t>OBLIGATORIA</w:t>
      </w:r>
      <w:r w:rsidRPr="00BE3022">
        <w:rPr>
          <w:rFonts w:ascii="Arial" w:hAnsi="Arial" w:cs="Arial"/>
        </w:rPr>
        <w:tab/>
      </w:r>
      <w:r w:rsidRPr="008448C3">
        <w:rPr>
          <w:rFonts w:ascii="Arial" w:hAnsi="Arial" w:cs="Arial"/>
          <w:i/>
          <w:lang w:val="es-MX"/>
        </w:rPr>
        <w:t xml:space="preserve"> 1.7.-   Horas Semanales</w:t>
      </w:r>
      <w:r w:rsidRPr="008448C3">
        <w:rPr>
          <w:rFonts w:ascii="Arial" w:hAnsi="Arial" w:cs="Arial"/>
          <w:b/>
          <w:lang w:val="es-MX"/>
        </w:rPr>
        <w:t>:</w:t>
      </w:r>
      <w:r w:rsidR="008448C3" w:rsidRPr="008448C3">
        <w:rPr>
          <w:rFonts w:ascii="Arial" w:hAnsi="Arial" w:cs="Arial"/>
          <w:lang w:val="es-MX"/>
        </w:rPr>
        <w:t xml:space="preserve"> HT.  02</w:t>
      </w:r>
      <w:r w:rsidR="005A1A97">
        <w:rPr>
          <w:rFonts w:ascii="Arial" w:hAnsi="Arial" w:cs="Arial"/>
          <w:lang w:val="es-MX"/>
        </w:rPr>
        <w:t>H.P. 0</w:t>
      </w:r>
      <w:r w:rsidR="009962E3">
        <w:rPr>
          <w:rFonts w:ascii="Arial" w:hAnsi="Arial" w:cs="Arial"/>
          <w:lang w:val="es-MX"/>
        </w:rPr>
        <w:t>2</w:t>
      </w:r>
      <w:r w:rsidRPr="008448C3">
        <w:rPr>
          <w:rFonts w:ascii="Arial" w:hAnsi="Arial" w:cs="Arial"/>
          <w:lang w:val="es-MX"/>
        </w:rPr>
        <w:t xml:space="preserve">  1.8- Pre-requisito                        </w:t>
      </w:r>
      <w:r w:rsidR="006A3791">
        <w:rPr>
          <w:rFonts w:ascii="Arial" w:hAnsi="Arial" w:cs="Arial"/>
          <w:lang w:val="es-MX"/>
        </w:rPr>
        <w:t>:</w:t>
      </w:r>
      <w:r w:rsidR="009962E3">
        <w:rPr>
          <w:rFonts w:ascii="Arial" w:hAnsi="Arial" w:cs="Arial"/>
          <w:lang w:val="es-MX"/>
        </w:rPr>
        <w:t xml:space="preserve">       4</w:t>
      </w:r>
      <w:r w:rsidR="00CC03D9" w:rsidRPr="008448C3">
        <w:rPr>
          <w:rFonts w:ascii="Arial" w:hAnsi="Arial" w:cs="Arial"/>
          <w:lang w:val="es-MX"/>
        </w:rPr>
        <w:t>02</w:t>
      </w:r>
    </w:p>
    <w:p w:rsidR="00F15899" w:rsidRPr="008448C3" w:rsidRDefault="00F15899" w:rsidP="005A1A97">
      <w:pPr>
        <w:tabs>
          <w:tab w:val="left" w:pos="0"/>
        </w:tabs>
        <w:spacing w:after="0"/>
        <w:rPr>
          <w:rFonts w:ascii="Arial" w:hAnsi="Arial" w:cs="Arial"/>
          <w:lang w:val="es-MX"/>
        </w:rPr>
      </w:pPr>
      <w:r w:rsidRPr="008448C3">
        <w:rPr>
          <w:rFonts w:ascii="Arial" w:hAnsi="Arial" w:cs="Arial"/>
        </w:rPr>
        <w:t>1.9.-</w:t>
      </w:r>
      <w:r w:rsidR="00CC03D9" w:rsidRPr="008448C3">
        <w:rPr>
          <w:rFonts w:ascii="Arial" w:hAnsi="Arial" w:cs="Arial"/>
        </w:rPr>
        <w:t>Semestre Académico :</w:t>
      </w:r>
      <w:r w:rsidR="003F5A2A">
        <w:rPr>
          <w:rFonts w:ascii="Arial" w:hAnsi="Arial" w:cs="Arial"/>
          <w:lang w:val="es-MX"/>
        </w:rPr>
        <w:t xml:space="preserve">      2016</w:t>
      </w:r>
      <w:r w:rsidR="00CC03D9" w:rsidRPr="008448C3">
        <w:rPr>
          <w:rFonts w:ascii="Arial" w:hAnsi="Arial" w:cs="Arial"/>
          <w:lang w:val="es-MX"/>
        </w:rPr>
        <w:t>-I</w:t>
      </w:r>
      <w:r w:rsidR="00F50601">
        <w:rPr>
          <w:rFonts w:ascii="Arial" w:hAnsi="Arial" w:cs="Arial"/>
          <w:lang w:val="es-MX"/>
        </w:rPr>
        <w:t>I</w:t>
      </w:r>
    </w:p>
    <w:p w:rsidR="00F15899" w:rsidRPr="008448C3" w:rsidRDefault="00F15899" w:rsidP="005A1A97">
      <w:pPr>
        <w:spacing w:after="0"/>
        <w:rPr>
          <w:rFonts w:ascii="Arial" w:hAnsi="Arial" w:cs="Arial"/>
          <w:lang w:val="es-MX"/>
        </w:rPr>
      </w:pPr>
      <w:r w:rsidRPr="008448C3">
        <w:rPr>
          <w:rFonts w:ascii="Arial" w:hAnsi="Arial" w:cs="Arial"/>
        </w:rPr>
        <w:t>1.10.-D</w:t>
      </w:r>
      <w:r w:rsidR="005A1A97" w:rsidRPr="008448C3">
        <w:rPr>
          <w:rFonts w:ascii="Arial" w:hAnsi="Arial" w:cs="Arial"/>
        </w:rPr>
        <w:t>ocente</w:t>
      </w:r>
      <w:r w:rsidR="00CC03D9" w:rsidRPr="008448C3">
        <w:rPr>
          <w:rFonts w:ascii="Arial" w:hAnsi="Arial" w:cs="Arial"/>
        </w:rPr>
        <w:tab/>
      </w:r>
      <w:r w:rsidR="00CC03D9" w:rsidRPr="008448C3">
        <w:rPr>
          <w:rFonts w:ascii="Arial" w:hAnsi="Arial" w:cs="Arial"/>
        </w:rPr>
        <w:tab/>
      </w:r>
      <w:r w:rsidR="00CC03D9" w:rsidRPr="008448C3">
        <w:rPr>
          <w:rFonts w:ascii="Arial" w:hAnsi="Arial" w:cs="Arial"/>
        </w:rPr>
        <w:tab/>
      </w:r>
      <w:r w:rsidRPr="008448C3">
        <w:rPr>
          <w:rFonts w:ascii="Arial" w:hAnsi="Arial" w:cs="Arial"/>
        </w:rPr>
        <w:t>:</w:t>
      </w:r>
      <w:r w:rsidRPr="008448C3">
        <w:rPr>
          <w:rFonts w:ascii="Arial" w:hAnsi="Arial" w:cs="Arial"/>
          <w:lang w:val="es-MX"/>
        </w:rPr>
        <w:t>Ing. Guillermo Vásquez Clavo.</w:t>
      </w:r>
    </w:p>
    <w:p w:rsidR="006A3791" w:rsidRDefault="00F15899" w:rsidP="005A1A97">
      <w:pPr>
        <w:spacing w:after="0"/>
        <w:rPr>
          <w:rFonts w:ascii="Arial" w:hAnsi="Arial" w:cs="Arial"/>
          <w:lang w:val="es-MX"/>
        </w:rPr>
      </w:pPr>
      <w:r w:rsidRPr="008448C3">
        <w:rPr>
          <w:rFonts w:ascii="Arial" w:hAnsi="Arial" w:cs="Arial"/>
          <w:lang w:val="es-MX"/>
        </w:rPr>
        <w:t>1.11.-Co</w:t>
      </w:r>
      <w:r w:rsidR="00CC0E35">
        <w:rPr>
          <w:rFonts w:ascii="Arial" w:hAnsi="Arial" w:cs="Arial"/>
          <w:lang w:val="es-MX"/>
        </w:rPr>
        <w:t xml:space="preserve">ndicion, categoría y </w:t>
      </w:r>
      <w:r w:rsidR="000C3A30">
        <w:rPr>
          <w:rFonts w:ascii="Arial" w:hAnsi="Arial" w:cs="Arial"/>
          <w:lang w:val="es-MX"/>
        </w:rPr>
        <w:t>dedicación:</w:t>
      </w:r>
      <w:r w:rsidR="00CC0E35">
        <w:rPr>
          <w:rFonts w:ascii="Arial" w:hAnsi="Arial" w:cs="Arial"/>
          <w:lang w:val="es-MX"/>
        </w:rPr>
        <w:t xml:space="preserve">   Nombrado, </w:t>
      </w:r>
      <w:r w:rsidRPr="008448C3">
        <w:rPr>
          <w:rFonts w:ascii="Arial" w:hAnsi="Arial" w:cs="Arial"/>
          <w:lang w:val="es-MX"/>
        </w:rPr>
        <w:t xml:space="preserve">asociado a </w:t>
      </w:r>
    </w:p>
    <w:p w:rsidR="00F15899" w:rsidRPr="008448C3" w:rsidRDefault="005A1A97" w:rsidP="008448C3">
      <w:pPr>
        <w:spacing w:after="0"/>
        <w:ind w:left="360"/>
        <w:rPr>
          <w:rFonts w:ascii="Arial" w:hAnsi="Arial" w:cs="Arial"/>
          <w:lang w:val="es-MX"/>
        </w:rPr>
      </w:pPr>
      <w:r w:rsidRPr="008448C3">
        <w:rPr>
          <w:rFonts w:ascii="Arial" w:hAnsi="Arial" w:cs="Arial"/>
          <w:lang w:val="es-MX"/>
        </w:rPr>
        <w:t>Dedicación</w:t>
      </w:r>
      <w:r w:rsidR="00F15899" w:rsidRPr="008448C3">
        <w:rPr>
          <w:rFonts w:ascii="Arial" w:hAnsi="Arial" w:cs="Arial"/>
          <w:lang w:val="es-MX"/>
        </w:rPr>
        <w:t xml:space="preserve"> exclusiva.</w:t>
      </w:r>
    </w:p>
    <w:p w:rsidR="00BA48C5" w:rsidRPr="008448C3" w:rsidRDefault="00F15899" w:rsidP="009962E3">
      <w:pPr>
        <w:spacing w:after="0"/>
        <w:rPr>
          <w:rFonts w:ascii="Arial" w:hAnsi="Arial" w:cs="Arial"/>
          <w:lang w:val="es-MX"/>
        </w:rPr>
      </w:pPr>
      <w:r w:rsidRPr="008448C3">
        <w:rPr>
          <w:rFonts w:ascii="Arial" w:hAnsi="Arial" w:cs="Arial"/>
          <w:lang w:val="es-MX"/>
        </w:rPr>
        <w:t xml:space="preserve">1.12- Email                            </w:t>
      </w:r>
      <w:r w:rsidR="005A1A97" w:rsidRPr="008448C3">
        <w:rPr>
          <w:rFonts w:ascii="Arial" w:hAnsi="Arial" w:cs="Arial"/>
          <w:lang w:val="es-MX"/>
        </w:rPr>
        <w:t>:</w:t>
      </w:r>
      <w:hyperlink r:id="rId6" w:history="1">
        <w:r w:rsidR="009962E3" w:rsidRPr="00A86DC0">
          <w:rPr>
            <w:rStyle w:val="Hipervnculo"/>
            <w:rFonts w:ascii="Arial" w:hAnsi="Arial" w:cs="Arial"/>
            <w:lang w:val="es-MX"/>
          </w:rPr>
          <w:t>guivascla@hotmail.com</w:t>
        </w:r>
      </w:hyperlink>
      <w:r w:rsidRPr="008448C3">
        <w:rPr>
          <w:rFonts w:ascii="Arial" w:hAnsi="Arial" w:cs="Arial"/>
          <w:lang w:val="es-MX"/>
        </w:rPr>
        <w:t xml:space="preserve"> 1.13.- Horas Semanales</w:t>
      </w:r>
      <w:r w:rsidR="00CC03D9" w:rsidRPr="008448C3">
        <w:rPr>
          <w:rFonts w:ascii="Arial" w:hAnsi="Arial" w:cs="Arial"/>
          <w:lang w:val="es-MX"/>
        </w:rPr>
        <w:t xml:space="preserve"> :          </w:t>
      </w:r>
      <w:r w:rsidRPr="008448C3">
        <w:rPr>
          <w:rFonts w:ascii="Arial" w:hAnsi="Arial" w:cs="Arial"/>
          <w:lang w:val="es-MX"/>
        </w:rPr>
        <w:t xml:space="preserve">4h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8C5" w:rsidRPr="008448C3" w:rsidRDefault="00F15899" w:rsidP="008448C3">
      <w:pPr>
        <w:tabs>
          <w:tab w:val="left" w:pos="450"/>
        </w:tabs>
        <w:spacing w:after="0"/>
        <w:rPr>
          <w:rFonts w:ascii="Arial" w:hAnsi="Arial" w:cs="Arial"/>
          <w:b/>
        </w:rPr>
      </w:pPr>
      <w:r w:rsidRPr="008448C3">
        <w:rPr>
          <w:rFonts w:ascii="Arial" w:hAnsi="Arial" w:cs="Arial"/>
        </w:rPr>
        <w:t xml:space="preserve">1.14.-Duracion                               </w:t>
      </w:r>
      <w:r w:rsidR="00CC03D9" w:rsidRPr="008448C3">
        <w:rPr>
          <w:rFonts w:ascii="Arial" w:hAnsi="Arial" w:cs="Arial"/>
        </w:rPr>
        <w:t>:</w:t>
      </w:r>
      <w:r w:rsidRPr="008448C3">
        <w:rPr>
          <w:rFonts w:ascii="Arial" w:hAnsi="Arial" w:cs="Arial"/>
        </w:rPr>
        <w:t>17 semanas</w:t>
      </w:r>
    </w:p>
    <w:p w:rsidR="00F15899" w:rsidRPr="00BA48C5" w:rsidRDefault="00F15899" w:rsidP="00F15899">
      <w:pPr>
        <w:tabs>
          <w:tab w:val="left" w:pos="450"/>
        </w:tabs>
        <w:rPr>
          <w:b/>
          <w:sz w:val="20"/>
          <w:szCs w:val="20"/>
        </w:rPr>
      </w:pPr>
    </w:p>
    <w:p w:rsidR="00BA48C5" w:rsidRDefault="00F15899" w:rsidP="00CD3E21">
      <w:pPr>
        <w:rPr>
          <w:rFonts w:ascii="Calibri" w:eastAsia="Calibri" w:hAnsi="Calibri" w:cs="Times New Roman"/>
          <w:sz w:val="20"/>
          <w:szCs w:val="20"/>
        </w:rPr>
      </w:pPr>
      <w:r w:rsidRPr="00BA48C5">
        <w:rPr>
          <w:b/>
          <w:sz w:val="20"/>
          <w:szCs w:val="20"/>
          <w:lang w:val="es-MX"/>
        </w:rPr>
        <w:t>II.-SUMILLA.</w:t>
      </w:r>
    </w:p>
    <w:p w:rsidR="00CD3E21" w:rsidRPr="00BA48C5" w:rsidRDefault="00CD3E21" w:rsidP="00CD3E21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Estudio de una parte del conjunto de las operaciones de transformación esta es los procesos de </w:t>
      </w:r>
      <w:r w:rsidR="00341AD8">
        <w:rPr>
          <w:rFonts w:ascii="Calibri" w:eastAsia="Calibri" w:hAnsi="Calibri" w:cs="Times New Roman"/>
          <w:sz w:val="20"/>
          <w:szCs w:val="20"/>
        </w:rPr>
        <w:t>extracción. Que considera la separación de compuestos de interés particular del resto de los elementos que estén presentes  en las materias primas y/o alimentos, para que posteriormente sean aplicados a otros alimentos, Así aparecen las tecnologías que aplican la extracción de colorantes, aceites esenciales, proteínas de diversos orígenes, hidrocoloides y aceites vegetales.</w:t>
      </w:r>
    </w:p>
    <w:p w:rsidR="00F15899" w:rsidRPr="00BA48C5" w:rsidRDefault="00F15899" w:rsidP="00F15899">
      <w:pPr>
        <w:pStyle w:val="Sinespaciado"/>
        <w:tabs>
          <w:tab w:val="left" w:pos="1134"/>
        </w:tabs>
        <w:rPr>
          <w:b/>
          <w:sz w:val="20"/>
          <w:szCs w:val="20"/>
        </w:rPr>
      </w:pPr>
      <w:r w:rsidRPr="00BA48C5">
        <w:rPr>
          <w:b/>
          <w:sz w:val="20"/>
          <w:szCs w:val="20"/>
        </w:rPr>
        <w:t>III. - METODOLOGIA DE ENSEÑANZA</w:t>
      </w:r>
    </w:p>
    <w:p w:rsidR="00F15899" w:rsidRPr="00BA48C5" w:rsidRDefault="00F15899" w:rsidP="00F15899">
      <w:pPr>
        <w:pStyle w:val="Sinespaciado"/>
        <w:ind w:left="372" w:firstLine="708"/>
        <w:rPr>
          <w:sz w:val="20"/>
          <w:szCs w:val="20"/>
        </w:rPr>
      </w:pPr>
    </w:p>
    <w:p w:rsidR="00F15899" w:rsidRPr="00BA48C5" w:rsidRDefault="00F15899" w:rsidP="00F15899">
      <w:pPr>
        <w:rPr>
          <w:sz w:val="20"/>
          <w:szCs w:val="20"/>
          <w:lang w:val="es-MX"/>
        </w:rPr>
      </w:pPr>
      <w:r w:rsidRPr="00BA48C5">
        <w:rPr>
          <w:b/>
          <w:sz w:val="20"/>
          <w:szCs w:val="20"/>
          <w:lang w:val="es-MX"/>
        </w:rPr>
        <w:t>3.1-OBJETIVOS GENERALES DE LA ASIGNATURA</w:t>
      </w:r>
      <w:r w:rsidRPr="00BA48C5">
        <w:rPr>
          <w:sz w:val="20"/>
          <w:szCs w:val="20"/>
          <w:lang w:val="es-MX"/>
        </w:rPr>
        <w:t>.</w:t>
      </w:r>
    </w:p>
    <w:p w:rsidR="00F15899" w:rsidRPr="00BA48C5" w:rsidRDefault="00862035" w:rsidP="008448C3">
      <w:pPr>
        <w:numPr>
          <w:ilvl w:val="1"/>
          <w:numId w:val="1"/>
        </w:numPr>
        <w:spacing w:after="0" w:line="360" w:lineRule="auto"/>
        <w:ind w:hanging="76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Estudio de una parte de conjunto de operaciones de transformación de alimentos.</w:t>
      </w:r>
    </w:p>
    <w:p w:rsidR="008448C3" w:rsidRDefault="00862035" w:rsidP="00862035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b.    Dar  a conocer a los alumnos los fundamentos de procesos de extracción </w:t>
      </w:r>
      <w:r w:rsidR="00870FF1">
        <w:rPr>
          <w:rFonts w:ascii="Calibri" w:eastAsia="Calibri" w:hAnsi="Calibri" w:cs="Times New Roman"/>
          <w:sz w:val="20"/>
          <w:szCs w:val="20"/>
        </w:rPr>
        <w:t>aplicada</w:t>
      </w:r>
      <w:r>
        <w:rPr>
          <w:rFonts w:ascii="Calibri" w:eastAsia="Calibri" w:hAnsi="Calibri" w:cs="Times New Roman"/>
          <w:sz w:val="20"/>
          <w:szCs w:val="20"/>
        </w:rPr>
        <w:t xml:space="preserve"> a materias primas agropecuarias para obtener productos alimenticios y/o  insumos para la industria alimentaria.</w:t>
      </w:r>
    </w:p>
    <w:p w:rsidR="00F15899" w:rsidRPr="00BA48C5" w:rsidRDefault="00F15899" w:rsidP="00F15899">
      <w:pPr>
        <w:pStyle w:val="Sinespaciado"/>
        <w:rPr>
          <w:b/>
          <w:sz w:val="20"/>
          <w:szCs w:val="20"/>
          <w:lang w:val="es-MX"/>
        </w:rPr>
      </w:pPr>
      <w:r w:rsidRPr="00BA48C5">
        <w:rPr>
          <w:b/>
          <w:sz w:val="20"/>
          <w:szCs w:val="20"/>
        </w:rPr>
        <w:t>3.3.- Estrategias Metodológicas</w:t>
      </w:r>
    </w:p>
    <w:p w:rsidR="00F15899" w:rsidRPr="00BA48C5" w:rsidRDefault="00F15899" w:rsidP="00F15899">
      <w:pPr>
        <w:pStyle w:val="Sinespaciado"/>
        <w:ind w:left="372" w:firstLine="708"/>
        <w:rPr>
          <w:b/>
          <w:sz w:val="20"/>
          <w:szCs w:val="20"/>
        </w:rPr>
      </w:pPr>
    </w:p>
    <w:p w:rsidR="00F15899" w:rsidRPr="00BA48C5" w:rsidRDefault="00F15899" w:rsidP="00F15899">
      <w:pPr>
        <w:tabs>
          <w:tab w:val="left" w:pos="900"/>
        </w:tabs>
        <w:ind w:left="360" w:hanging="360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tab/>
        <w:t>Los métodos didácticos a utilizar serán de enseñanza individualizada, socializada o mixta. Son métodos de enseñanza individualizada que usaremos: el de la enseñanza programada. El método de enseñanza socializada elegida es: el trabajo en grupo. De los métodos mixtos tenemos: el de la argumentación, el de discusión, y el de lectura.</w:t>
      </w:r>
    </w:p>
    <w:p w:rsidR="00F15899" w:rsidRPr="00BA48C5" w:rsidRDefault="00F15899" w:rsidP="00F15899">
      <w:pPr>
        <w:tabs>
          <w:tab w:val="left" w:pos="900"/>
        </w:tabs>
        <w:ind w:left="360" w:hanging="360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t xml:space="preserve">       Los procedimientos didácticos a utilizar son: el inductivo y el deductivo.</w:t>
      </w:r>
    </w:p>
    <w:p w:rsidR="00F15899" w:rsidRPr="00BA48C5" w:rsidRDefault="00F15899" w:rsidP="008448C3">
      <w:pPr>
        <w:tabs>
          <w:tab w:val="left" w:pos="900"/>
        </w:tabs>
        <w:ind w:left="360" w:hanging="360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lastRenderedPageBreak/>
        <w:t xml:space="preserve">        Entre las técnicas  de enseñanza a emplear están: expositiva, dictado, interrogatorio, dialogo,  discusión, demostración, experiencia, de investigación.</w:t>
      </w:r>
      <w:r w:rsidRPr="00BA48C5">
        <w:rPr>
          <w:sz w:val="20"/>
          <w:szCs w:val="20"/>
          <w:lang w:val="es-MX"/>
        </w:rPr>
        <w:tab/>
      </w:r>
    </w:p>
    <w:p w:rsidR="00F15899" w:rsidRPr="00BA48C5" w:rsidRDefault="00F15899" w:rsidP="00F15899">
      <w:pPr>
        <w:rPr>
          <w:b/>
          <w:sz w:val="20"/>
          <w:szCs w:val="20"/>
          <w:lang w:val="es-MX"/>
        </w:rPr>
      </w:pPr>
      <w:r w:rsidRPr="00BA48C5">
        <w:rPr>
          <w:b/>
          <w:sz w:val="20"/>
          <w:szCs w:val="20"/>
        </w:rPr>
        <w:t>3.4. Medios y Materiales de enseñanza</w:t>
      </w:r>
    </w:p>
    <w:p w:rsidR="00F15899" w:rsidRPr="00BA48C5" w:rsidRDefault="00F15899" w:rsidP="008448C3">
      <w:pPr>
        <w:tabs>
          <w:tab w:val="left" w:pos="900"/>
        </w:tabs>
        <w:ind w:left="360" w:hanging="360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t xml:space="preserve">      Se utilizara medios visuales y audiovisuales. Se comentara con el uso de proyector multimedia, videos, separatas, se hará uso del laboratorio pos cosecha para la realización de las practicas adecuadas a la aplicación profesional.</w:t>
      </w:r>
    </w:p>
    <w:p w:rsidR="00F15899" w:rsidRPr="00BA48C5" w:rsidRDefault="00F15899" w:rsidP="00F15899">
      <w:pPr>
        <w:tabs>
          <w:tab w:val="left" w:pos="900"/>
        </w:tabs>
        <w:ind w:left="360" w:hanging="360"/>
        <w:rPr>
          <w:b/>
          <w:sz w:val="20"/>
          <w:szCs w:val="20"/>
          <w:lang w:val="es-MX"/>
        </w:rPr>
      </w:pPr>
      <w:r w:rsidRPr="00BA48C5">
        <w:rPr>
          <w:b/>
          <w:sz w:val="20"/>
          <w:szCs w:val="20"/>
          <w:lang w:val="es-MX"/>
        </w:rPr>
        <w:t>3.5.-INVESTIGACION.</w:t>
      </w:r>
    </w:p>
    <w:p w:rsidR="008448C3" w:rsidRPr="00BA48C5" w:rsidRDefault="00F15899" w:rsidP="00CC0E35">
      <w:pPr>
        <w:tabs>
          <w:tab w:val="left" w:pos="900"/>
        </w:tabs>
        <w:ind w:left="360" w:hanging="360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t xml:space="preserve">       Los estudiantes conformaran equipos, máximo de cuatro alumnos, escogerán los temas de interés para el curso que serán desarrollados durante el semestre académico, siendo la sustentación a partir del diecisieteavo </w:t>
      </w:r>
      <w:r w:rsidR="00BA48C5" w:rsidRPr="00BA48C5">
        <w:rPr>
          <w:sz w:val="20"/>
          <w:szCs w:val="20"/>
          <w:lang w:val="es-MX"/>
        </w:rPr>
        <w:t>semana.</w:t>
      </w:r>
    </w:p>
    <w:p w:rsidR="00F15899" w:rsidRPr="00BA48C5" w:rsidRDefault="00F15899" w:rsidP="00BA48C5">
      <w:p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 w:rsidRPr="00BA48C5">
        <w:rPr>
          <w:b/>
          <w:sz w:val="20"/>
          <w:szCs w:val="20"/>
        </w:rPr>
        <w:t>IV.-CONTENIDO TEMÁTICO Y CRONOGRAMA</w:t>
      </w:r>
      <w:r w:rsidRPr="00BA48C5">
        <w:rPr>
          <w:sz w:val="20"/>
          <w:szCs w:val="20"/>
        </w:rPr>
        <w:t>.</w:t>
      </w:r>
    </w:p>
    <w:p w:rsidR="00F15899" w:rsidRPr="00BA48C5" w:rsidRDefault="00870FF1" w:rsidP="00CC0E35">
      <w:pPr>
        <w:spacing w:after="0" w:line="240" w:lineRule="auto"/>
        <w:ind w:right="-56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SEMANA   01.             Introd</w:t>
      </w:r>
      <w:r w:rsidRPr="00BA48C5">
        <w:rPr>
          <w:rFonts w:ascii="Calibri" w:eastAsia="Calibri" w:hAnsi="Calibri" w:cs="Times New Roman"/>
          <w:sz w:val="20"/>
          <w:szCs w:val="20"/>
        </w:rPr>
        <w:t>ucción al curso –formació</w:t>
      </w:r>
      <w:r>
        <w:rPr>
          <w:rFonts w:ascii="Calibri" w:eastAsia="Calibri" w:hAnsi="Calibri" w:cs="Times New Roman"/>
          <w:sz w:val="20"/>
          <w:szCs w:val="20"/>
        </w:rPr>
        <w:t>n de G</w:t>
      </w:r>
      <w:r w:rsidRPr="00BA48C5">
        <w:rPr>
          <w:rFonts w:ascii="Calibri" w:eastAsia="Calibri" w:hAnsi="Calibri" w:cs="Times New Roman"/>
          <w:sz w:val="20"/>
          <w:szCs w:val="20"/>
        </w:rPr>
        <w:t>rupos</w:t>
      </w:r>
      <w:r w:rsidR="00F15899" w:rsidRPr="00BA48C5">
        <w:rPr>
          <w:rFonts w:ascii="Calibri" w:eastAsia="Calibri" w:hAnsi="Calibri" w:cs="Times New Roman"/>
          <w:sz w:val="20"/>
          <w:szCs w:val="20"/>
        </w:rPr>
        <w:t>.</w:t>
      </w:r>
    </w:p>
    <w:p w:rsidR="00F15899" w:rsidRPr="00BA48C5" w:rsidRDefault="00F15899" w:rsidP="00CC0E35">
      <w:pPr>
        <w:spacing w:line="240" w:lineRule="auto"/>
        <w:ind w:right="-567"/>
        <w:jc w:val="both"/>
        <w:rPr>
          <w:rFonts w:ascii="Calibri" w:eastAsia="Calibri" w:hAnsi="Calibri" w:cs="Times New Roman"/>
          <w:sz w:val="20"/>
          <w:szCs w:val="20"/>
        </w:rPr>
      </w:pPr>
    </w:p>
    <w:p w:rsidR="00F15899" w:rsidRPr="00BA48C5" w:rsidRDefault="00862035" w:rsidP="00CC0E35">
      <w:pPr>
        <w:spacing w:after="0" w:line="240" w:lineRule="auto"/>
        <w:ind w:right="-56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</w:t>
      </w:r>
      <w:r w:rsidR="00A93716">
        <w:rPr>
          <w:rFonts w:ascii="Calibri" w:eastAsia="Calibri" w:hAnsi="Calibri" w:cs="Times New Roman"/>
          <w:sz w:val="20"/>
          <w:szCs w:val="20"/>
        </w:rPr>
        <w:t>EMANA   02.            Teoría Extracción</w:t>
      </w:r>
      <w:r>
        <w:rPr>
          <w:rFonts w:ascii="Calibri" w:eastAsia="Calibri" w:hAnsi="Calibri" w:cs="Times New Roman"/>
          <w:sz w:val="20"/>
          <w:szCs w:val="20"/>
        </w:rPr>
        <w:t xml:space="preserve"> de Aceites  Esenciales</w:t>
      </w:r>
      <w:r w:rsidR="00A93716">
        <w:rPr>
          <w:rFonts w:ascii="Calibri" w:eastAsia="Calibri" w:hAnsi="Calibri" w:cs="Times New Roman"/>
          <w:sz w:val="20"/>
          <w:szCs w:val="20"/>
        </w:rPr>
        <w:t>.</w:t>
      </w:r>
    </w:p>
    <w:p w:rsidR="00BA48C5" w:rsidRPr="00BA48C5" w:rsidRDefault="00BA48C5" w:rsidP="00CC0E35">
      <w:pPr>
        <w:spacing w:line="240" w:lineRule="auto"/>
        <w:ind w:right="-567"/>
        <w:jc w:val="both"/>
        <w:rPr>
          <w:rFonts w:ascii="Calibri" w:eastAsia="Calibri" w:hAnsi="Calibri" w:cs="Times New Roman"/>
          <w:sz w:val="20"/>
          <w:szCs w:val="20"/>
        </w:rPr>
      </w:pPr>
    </w:p>
    <w:p w:rsidR="00A93716" w:rsidRDefault="00A93716" w:rsidP="00CC0E35">
      <w:pPr>
        <w:spacing w:after="0" w:line="240" w:lineRule="auto"/>
        <w:ind w:right="-56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SEMANA 03.               Métodos de obtención de aceites esenciales y su utilización en la industria de alimentos.</w:t>
      </w:r>
    </w:p>
    <w:p w:rsidR="00F15899" w:rsidRPr="00BA48C5" w:rsidRDefault="00A93716" w:rsidP="00CC0E35">
      <w:pPr>
        <w:spacing w:after="0" w:line="240" w:lineRule="auto"/>
        <w:ind w:right="-56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Practica: Extracción y caracterización de Aceites Esenciales.</w:t>
      </w:r>
    </w:p>
    <w:p w:rsidR="00F15899" w:rsidRPr="00BA48C5" w:rsidRDefault="00F15899" w:rsidP="00CC0E35">
      <w:pPr>
        <w:spacing w:line="240" w:lineRule="auto"/>
        <w:ind w:right="-567"/>
        <w:jc w:val="both"/>
        <w:rPr>
          <w:rFonts w:ascii="Calibri" w:eastAsia="Calibri" w:hAnsi="Calibri" w:cs="Times New Roman"/>
          <w:sz w:val="20"/>
          <w:szCs w:val="20"/>
        </w:rPr>
      </w:pPr>
    </w:p>
    <w:p w:rsidR="00F15899" w:rsidRDefault="00F15899" w:rsidP="00CC0E35">
      <w:pPr>
        <w:spacing w:line="240" w:lineRule="auto"/>
        <w:ind w:right="-567"/>
        <w:jc w:val="both"/>
        <w:rPr>
          <w:rFonts w:ascii="Calibri" w:eastAsia="Calibri" w:hAnsi="Calibri" w:cs="Times New Roman"/>
          <w:sz w:val="20"/>
          <w:szCs w:val="20"/>
        </w:rPr>
      </w:pPr>
      <w:r w:rsidRPr="00BA48C5">
        <w:rPr>
          <w:rFonts w:ascii="Calibri" w:eastAsia="Calibri" w:hAnsi="Calibri" w:cs="Times New Roman"/>
          <w:sz w:val="20"/>
          <w:szCs w:val="20"/>
        </w:rPr>
        <w:t xml:space="preserve">SEMANA 04.      </w:t>
      </w:r>
      <w:r w:rsidR="00A93716">
        <w:rPr>
          <w:rFonts w:ascii="Calibri" w:eastAsia="Calibri" w:hAnsi="Calibri" w:cs="Times New Roman"/>
          <w:sz w:val="20"/>
          <w:szCs w:val="20"/>
        </w:rPr>
        <w:t xml:space="preserve">       Extracción de Hidrocoloides: Pectina.</w:t>
      </w:r>
    </w:p>
    <w:p w:rsidR="00A93716" w:rsidRPr="00BA48C5" w:rsidRDefault="00A93716" w:rsidP="00CC0E35">
      <w:pPr>
        <w:spacing w:line="240" w:lineRule="auto"/>
        <w:ind w:right="-56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Practica: Extracción de pectina (origen vegetal).</w:t>
      </w:r>
    </w:p>
    <w:p w:rsidR="00F15899" w:rsidRDefault="00A93716" w:rsidP="00CC0E3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SEMANA  05.          </w:t>
      </w:r>
      <w:r w:rsidR="0068607D">
        <w:rPr>
          <w:rFonts w:ascii="Calibri" w:eastAsia="Calibri" w:hAnsi="Calibri" w:cs="Times New Roman"/>
          <w:sz w:val="20"/>
          <w:szCs w:val="20"/>
        </w:rPr>
        <w:t>Extracción de Gelatina.</w:t>
      </w:r>
    </w:p>
    <w:p w:rsidR="0068607D" w:rsidRPr="00BA48C5" w:rsidRDefault="0068607D" w:rsidP="00CC0E3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Practica: extracción de Gelatina (origen animal).</w:t>
      </w:r>
    </w:p>
    <w:p w:rsidR="00F15899" w:rsidRDefault="00F15899" w:rsidP="00CC0E35">
      <w:pPr>
        <w:spacing w:line="240" w:lineRule="auto"/>
        <w:ind w:right="-284"/>
        <w:jc w:val="both"/>
        <w:rPr>
          <w:rFonts w:ascii="Calibri" w:eastAsia="Calibri" w:hAnsi="Calibri" w:cs="Times New Roman"/>
          <w:sz w:val="20"/>
          <w:szCs w:val="20"/>
        </w:rPr>
      </w:pPr>
      <w:r w:rsidRPr="00BA48C5">
        <w:rPr>
          <w:rFonts w:ascii="Calibri" w:eastAsia="Calibri" w:hAnsi="Calibri" w:cs="Times New Roman"/>
          <w:sz w:val="20"/>
          <w:szCs w:val="20"/>
        </w:rPr>
        <w:t xml:space="preserve">SEMANA  06     </w:t>
      </w:r>
      <w:r w:rsidR="0068607D">
        <w:rPr>
          <w:rFonts w:ascii="Calibri" w:eastAsia="Calibri" w:hAnsi="Calibri" w:cs="Times New Roman"/>
          <w:sz w:val="20"/>
          <w:szCs w:val="20"/>
        </w:rPr>
        <w:t xml:space="preserve">       Extracción de Carragenina.</w:t>
      </w:r>
    </w:p>
    <w:p w:rsidR="0068607D" w:rsidRPr="00BA48C5" w:rsidRDefault="0068607D" w:rsidP="00CC0E35">
      <w:pPr>
        <w:spacing w:line="240" w:lineRule="auto"/>
        <w:ind w:right="-284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Practica: extracción de Carragenina.(origen marino).</w:t>
      </w:r>
    </w:p>
    <w:p w:rsidR="00F15899" w:rsidRDefault="0068607D" w:rsidP="00CC0E35">
      <w:pPr>
        <w:spacing w:line="240" w:lineRule="auto"/>
        <w:ind w:right="-284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SEMANA 07.             Extracción de Colorantes</w:t>
      </w:r>
    </w:p>
    <w:p w:rsidR="00F15899" w:rsidRPr="00BA48C5" w:rsidRDefault="00F15899" w:rsidP="00691DE9">
      <w:pPr>
        <w:spacing w:line="240" w:lineRule="auto"/>
        <w:ind w:right="-284"/>
        <w:jc w:val="both"/>
        <w:rPr>
          <w:rFonts w:ascii="Calibri" w:eastAsia="Calibri" w:hAnsi="Calibri" w:cs="Times New Roman"/>
          <w:sz w:val="20"/>
          <w:szCs w:val="20"/>
        </w:rPr>
      </w:pPr>
      <w:r w:rsidRPr="00BA48C5">
        <w:rPr>
          <w:rFonts w:ascii="Calibri" w:eastAsia="Calibri" w:hAnsi="Calibri" w:cs="Times New Roman"/>
          <w:sz w:val="20"/>
          <w:szCs w:val="20"/>
        </w:rPr>
        <w:t>SEM</w:t>
      </w:r>
      <w:r w:rsidR="0068607D">
        <w:rPr>
          <w:rFonts w:ascii="Calibri" w:eastAsia="Calibri" w:hAnsi="Calibri" w:cs="Times New Roman"/>
          <w:sz w:val="20"/>
          <w:szCs w:val="20"/>
        </w:rPr>
        <w:t xml:space="preserve">ANA 08.               </w:t>
      </w:r>
      <w:r w:rsidR="0068607D" w:rsidRPr="00BA48C5">
        <w:rPr>
          <w:rFonts w:ascii="Calibri" w:eastAsia="Calibri" w:hAnsi="Calibri" w:cs="Times New Roman"/>
          <w:sz w:val="20"/>
          <w:szCs w:val="20"/>
        </w:rPr>
        <w:t>EXAMEN DE MEDIO CURSO</w:t>
      </w:r>
    </w:p>
    <w:p w:rsidR="00F15899" w:rsidRPr="00BA48C5" w:rsidRDefault="00F15899" w:rsidP="00CC0E35">
      <w:pPr>
        <w:spacing w:line="240" w:lineRule="auto"/>
        <w:ind w:left="2127" w:hanging="2127"/>
        <w:jc w:val="both"/>
        <w:rPr>
          <w:rFonts w:ascii="Calibri" w:eastAsia="Calibri" w:hAnsi="Calibri" w:cs="Times New Roman"/>
          <w:sz w:val="20"/>
          <w:szCs w:val="20"/>
        </w:rPr>
      </w:pPr>
      <w:r w:rsidRPr="00BA48C5">
        <w:rPr>
          <w:rFonts w:ascii="Calibri" w:eastAsia="Calibri" w:hAnsi="Calibri" w:cs="Times New Roman"/>
          <w:sz w:val="20"/>
          <w:szCs w:val="20"/>
        </w:rPr>
        <w:t xml:space="preserve">SEMANA 09.              </w:t>
      </w:r>
      <w:r w:rsidR="00691DE9">
        <w:rPr>
          <w:rFonts w:ascii="Calibri" w:eastAsia="Calibri" w:hAnsi="Calibri" w:cs="Times New Roman"/>
          <w:sz w:val="20"/>
          <w:szCs w:val="20"/>
        </w:rPr>
        <w:t>Practica: extracción de Antocianina (maíz morado).</w:t>
      </w:r>
    </w:p>
    <w:p w:rsidR="00F15899" w:rsidRPr="00BA48C5" w:rsidRDefault="00BA48C5" w:rsidP="00CC0E35">
      <w:pPr>
        <w:spacing w:line="240" w:lineRule="auto"/>
        <w:ind w:left="2127" w:hanging="2127"/>
        <w:jc w:val="both"/>
        <w:rPr>
          <w:rFonts w:ascii="Calibri" w:eastAsia="Calibri" w:hAnsi="Calibri" w:cs="Times New Roman"/>
          <w:sz w:val="20"/>
          <w:szCs w:val="20"/>
        </w:rPr>
      </w:pPr>
      <w:r w:rsidRPr="00BA48C5">
        <w:rPr>
          <w:rFonts w:ascii="Calibri" w:eastAsia="Calibri" w:hAnsi="Calibri" w:cs="Times New Roman"/>
          <w:sz w:val="20"/>
          <w:szCs w:val="20"/>
        </w:rPr>
        <w:t xml:space="preserve">SEMANA 10.        </w:t>
      </w:r>
      <w:r w:rsidR="00691DE9">
        <w:rPr>
          <w:rFonts w:ascii="Calibri" w:eastAsia="Calibri" w:hAnsi="Calibri" w:cs="Times New Roman"/>
          <w:sz w:val="20"/>
          <w:szCs w:val="20"/>
        </w:rPr>
        <w:t>Extracción de aceites y Grasas.</w:t>
      </w:r>
    </w:p>
    <w:p w:rsidR="00F15899" w:rsidRDefault="00691DE9" w:rsidP="00CC0E3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SEMANA 11</w:t>
      </w:r>
      <w:r w:rsidR="00F15899" w:rsidRPr="00BA48C5">
        <w:rPr>
          <w:rFonts w:ascii="Calibri" w:eastAsia="Calibri" w:hAnsi="Calibri" w:cs="Times New Roman"/>
          <w:sz w:val="20"/>
          <w:szCs w:val="20"/>
        </w:rPr>
        <w:t xml:space="preserve">.            </w:t>
      </w:r>
      <w:r>
        <w:rPr>
          <w:rFonts w:ascii="Calibri" w:eastAsia="Calibri" w:hAnsi="Calibri" w:cs="Times New Roman"/>
          <w:sz w:val="20"/>
          <w:szCs w:val="20"/>
        </w:rPr>
        <w:t>Extracción de aceites y Grasas</w:t>
      </w:r>
      <w:r w:rsidR="00F15899" w:rsidRPr="00BA48C5">
        <w:rPr>
          <w:rFonts w:ascii="Calibri" w:eastAsia="Calibri" w:hAnsi="Calibri" w:cs="Times New Roman"/>
          <w:sz w:val="20"/>
          <w:szCs w:val="20"/>
        </w:rPr>
        <w:t>.</w:t>
      </w:r>
    </w:p>
    <w:p w:rsidR="00691DE9" w:rsidRPr="00BA48C5" w:rsidRDefault="00691DE9" w:rsidP="00CC0E35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Practica extracción de aceites y grasas.</w:t>
      </w:r>
    </w:p>
    <w:p w:rsidR="00F15899" w:rsidRDefault="00E02C95" w:rsidP="00CC0E35">
      <w:pPr>
        <w:spacing w:line="240" w:lineRule="auto"/>
        <w:ind w:left="2127" w:hanging="212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SEMANA  12</w:t>
      </w:r>
      <w:r w:rsidR="00F15899" w:rsidRPr="00BA48C5">
        <w:rPr>
          <w:rFonts w:ascii="Calibri" w:eastAsia="Calibri" w:hAnsi="Calibri" w:cs="Times New Roman"/>
          <w:sz w:val="20"/>
          <w:szCs w:val="20"/>
        </w:rPr>
        <w:t xml:space="preserve">:      </w:t>
      </w:r>
      <w:r>
        <w:rPr>
          <w:rFonts w:ascii="Calibri" w:eastAsia="Calibri" w:hAnsi="Calibri" w:cs="Times New Roman"/>
          <w:sz w:val="20"/>
          <w:szCs w:val="20"/>
        </w:rPr>
        <w:t>Obtención</w:t>
      </w:r>
      <w:r w:rsidR="00691DE9">
        <w:rPr>
          <w:rFonts w:ascii="Calibri" w:eastAsia="Calibri" w:hAnsi="Calibri" w:cs="Times New Roman"/>
          <w:sz w:val="20"/>
          <w:szCs w:val="20"/>
        </w:rPr>
        <w:t xml:space="preserve"> de concentrados Proteicos.</w:t>
      </w:r>
    </w:p>
    <w:p w:rsidR="00E02C95" w:rsidRPr="00BA48C5" w:rsidRDefault="00E02C95" w:rsidP="00E02C95">
      <w:pPr>
        <w:spacing w:line="240" w:lineRule="auto"/>
        <w:ind w:left="2127" w:hanging="212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Practica: Obtención de concentrado proteico. Suero de quesería.</w:t>
      </w:r>
    </w:p>
    <w:p w:rsidR="00691DE9" w:rsidRDefault="00E02C95" w:rsidP="00CC0E35">
      <w:pPr>
        <w:spacing w:line="240" w:lineRule="auto"/>
        <w:ind w:left="2127" w:hanging="212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SEMANA  13</w:t>
      </w:r>
      <w:r w:rsidRPr="00BA48C5">
        <w:rPr>
          <w:rFonts w:ascii="Calibri" w:eastAsia="Calibri" w:hAnsi="Calibri" w:cs="Times New Roman"/>
          <w:sz w:val="20"/>
          <w:szCs w:val="20"/>
        </w:rPr>
        <w:t xml:space="preserve">:      </w:t>
      </w:r>
      <w:r>
        <w:rPr>
          <w:rFonts w:ascii="Calibri" w:eastAsia="Calibri" w:hAnsi="Calibri" w:cs="Times New Roman"/>
          <w:sz w:val="20"/>
          <w:szCs w:val="20"/>
        </w:rPr>
        <w:t xml:space="preserve">     Practica: Obtención de concentrado proteico. A partir de cereales.</w:t>
      </w:r>
    </w:p>
    <w:p w:rsidR="00E02C95" w:rsidRPr="00BA48C5" w:rsidRDefault="00E02C95" w:rsidP="00CC0E35">
      <w:pPr>
        <w:spacing w:line="240" w:lineRule="auto"/>
        <w:ind w:left="2127" w:hanging="2127"/>
        <w:jc w:val="both"/>
        <w:rPr>
          <w:rFonts w:ascii="Calibri" w:eastAsia="Calibri" w:hAnsi="Calibri" w:cs="Times New Roman"/>
          <w:sz w:val="20"/>
          <w:szCs w:val="20"/>
        </w:rPr>
      </w:pPr>
    </w:p>
    <w:p w:rsidR="00F15899" w:rsidRPr="00BA48C5" w:rsidRDefault="00E02C95" w:rsidP="00CC0E35">
      <w:pPr>
        <w:spacing w:line="240" w:lineRule="auto"/>
        <w:ind w:left="2127" w:hanging="212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 xml:space="preserve">SEMANA   14:     </w:t>
      </w:r>
      <w:r w:rsidRPr="00BA48C5">
        <w:rPr>
          <w:rFonts w:ascii="Calibri" w:eastAsia="Calibri" w:hAnsi="Calibri" w:cs="Times New Roman"/>
          <w:sz w:val="20"/>
          <w:szCs w:val="20"/>
        </w:rPr>
        <w:t>Exposición de trabajos.</w:t>
      </w:r>
    </w:p>
    <w:p w:rsidR="00F15899" w:rsidRPr="00BA48C5" w:rsidRDefault="00CC0E35" w:rsidP="00CC0E35">
      <w:pPr>
        <w:spacing w:line="240" w:lineRule="auto"/>
        <w:ind w:left="2127" w:hanging="212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SEMANA 15   </w:t>
      </w:r>
      <w:r w:rsidR="00E02C95">
        <w:rPr>
          <w:rFonts w:ascii="Calibri" w:eastAsia="Calibri" w:hAnsi="Calibri" w:cs="Times New Roman"/>
          <w:sz w:val="20"/>
          <w:szCs w:val="20"/>
        </w:rPr>
        <w:t xml:space="preserve">:    </w:t>
      </w:r>
      <w:r w:rsidR="00E02C95" w:rsidRPr="00BA48C5">
        <w:rPr>
          <w:rFonts w:ascii="Calibri" w:eastAsia="Calibri" w:hAnsi="Calibri" w:cs="Times New Roman"/>
          <w:sz w:val="20"/>
          <w:szCs w:val="20"/>
        </w:rPr>
        <w:t>Exposición de trabajos.</w:t>
      </w:r>
    </w:p>
    <w:p w:rsidR="00BA48C5" w:rsidRPr="00BA48C5" w:rsidRDefault="00E02C95" w:rsidP="0006719C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SEMANA  17:      </w:t>
      </w:r>
      <w:r w:rsidR="00F15899" w:rsidRPr="00BA48C5">
        <w:rPr>
          <w:rFonts w:ascii="Calibri" w:eastAsia="Calibri" w:hAnsi="Calibri" w:cs="Times New Roman"/>
          <w:sz w:val="20"/>
          <w:szCs w:val="20"/>
        </w:rPr>
        <w:t>Exposición de trabajos.</w:t>
      </w:r>
    </w:p>
    <w:p w:rsidR="001362F3" w:rsidRPr="00BA48C5" w:rsidRDefault="008448C3" w:rsidP="00CC0E35">
      <w:pPr>
        <w:spacing w:line="240" w:lineRule="auto"/>
        <w:ind w:left="2127" w:hanging="212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SEMANA 18:            EVALUACIÓ</w:t>
      </w:r>
      <w:r w:rsidR="00F15899" w:rsidRPr="00BA48C5">
        <w:rPr>
          <w:rFonts w:ascii="Calibri" w:eastAsia="Calibri" w:hAnsi="Calibri" w:cs="Times New Roman"/>
          <w:sz w:val="20"/>
          <w:szCs w:val="20"/>
        </w:rPr>
        <w:t>N</w:t>
      </w:r>
    </w:p>
    <w:p w:rsidR="00F15899" w:rsidRPr="00BA48C5" w:rsidRDefault="00F15899" w:rsidP="00F15899">
      <w:p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 w:rsidRPr="00BA48C5">
        <w:rPr>
          <w:b/>
          <w:sz w:val="20"/>
          <w:szCs w:val="20"/>
        </w:rPr>
        <w:t>V.- METODOLOGÍA DE EVALUACIÓN</w:t>
      </w:r>
      <w:r w:rsidRPr="00BA48C5">
        <w:rPr>
          <w:sz w:val="20"/>
          <w:szCs w:val="20"/>
        </w:rPr>
        <w:t xml:space="preserve"> (de acuerdo al Capítulo X del Reglamento Académico).</w:t>
      </w:r>
    </w:p>
    <w:p w:rsidR="00F15899" w:rsidRPr="00BA48C5" w:rsidRDefault="00F15899" w:rsidP="00F15899">
      <w:pPr>
        <w:ind w:firstLine="360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t>5.1.- Requisitos de Aprobación</w:t>
      </w:r>
    </w:p>
    <w:p w:rsidR="00F15899" w:rsidRPr="00BA48C5" w:rsidRDefault="00F15899" w:rsidP="00F15899">
      <w:pPr>
        <w:ind w:left="1080" w:hanging="180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t>a) Rendir los pasos o exámenes en las fechas programadas, según Reglamento Académico</w:t>
      </w:r>
    </w:p>
    <w:p w:rsidR="00F15899" w:rsidRPr="00BA48C5" w:rsidRDefault="00F15899" w:rsidP="00F15899">
      <w:pPr>
        <w:ind w:left="1080" w:hanging="180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t xml:space="preserve"> b) Asistencia no menor al 70% de las actividades del curso, en caso contrario se declara al alumno deshabilitado.</w:t>
      </w:r>
    </w:p>
    <w:p w:rsidR="00870FF1" w:rsidRDefault="00F15899" w:rsidP="00BA48C5">
      <w:pPr>
        <w:rPr>
          <w:sz w:val="20"/>
          <w:szCs w:val="20"/>
          <w:lang w:val="es-PE"/>
        </w:rPr>
      </w:pPr>
      <w:r w:rsidRPr="00BA48C5">
        <w:rPr>
          <w:sz w:val="20"/>
          <w:szCs w:val="20"/>
          <w:lang w:val="es-MX"/>
        </w:rPr>
        <w:t>c) La Nota Promocional  se obtiene con la  siguiente fórmula:</w:t>
      </w:r>
      <w:r w:rsidRPr="00870FF1">
        <w:rPr>
          <w:sz w:val="20"/>
          <w:szCs w:val="20"/>
          <w:lang w:val="es-PE"/>
        </w:rPr>
        <w:t xml:space="preserve"> NP</w:t>
      </w:r>
      <w:r w:rsidR="00CC0F6E" w:rsidRPr="00870FF1">
        <w:rPr>
          <w:sz w:val="20"/>
          <w:szCs w:val="20"/>
          <w:lang w:val="es-PE"/>
        </w:rPr>
        <w:t>1=   EO+ EE+ WE</w:t>
      </w:r>
      <w:r w:rsidR="00870FF1">
        <w:rPr>
          <w:sz w:val="20"/>
          <w:szCs w:val="20"/>
          <w:lang w:val="es-PE"/>
        </w:rPr>
        <w:t>/3</w:t>
      </w:r>
    </w:p>
    <w:p w:rsidR="00CC0F6E" w:rsidRDefault="00CC0F6E" w:rsidP="00BA48C5">
      <w:pPr>
        <w:rPr>
          <w:sz w:val="20"/>
          <w:szCs w:val="20"/>
          <w:lang w:val="es-PE"/>
        </w:rPr>
      </w:pPr>
      <w:r w:rsidRPr="00870FF1">
        <w:rPr>
          <w:sz w:val="20"/>
          <w:szCs w:val="20"/>
          <w:lang w:val="es-PE"/>
        </w:rPr>
        <w:t>NP2=   EO+ EE+ WE  /3</w:t>
      </w:r>
    </w:p>
    <w:p w:rsidR="00870FF1" w:rsidRPr="00870FF1" w:rsidRDefault="00870FF1" w:rsidP="00BA48C5">
      <w:pPr>
        <w:rPr>
          <w:sz w:val="20"/>
          <w:szCs w:val="20"/>
          <w:lang w:val="es-MX"/>
        </w:rPr>
      </w:pPr>
      <w:r>
        <w:rPr>
          <w:sz w:val="20"/>
          <w:szCs w:val="20"/>
          <w:lang w:val="es-PE"/>
        </w:rPr>
        <w:t xml:space="preserve">                                                                                       Nota promocional=  NP1  +  NP2/ 2</w:t>
      </w:r>
    </w:p>
    <w:p w:rsidR="00F15899" w:rsidRPr="00BA48C5" w:rsidRDefault="00F15899" w:rsidP="00F15899">
      <w:pPr>
        <w:ind w:left="1080" w:hanging="180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t xml:space="preserve">Donde:  </w:t>
      </w:r>
    </w:p>
    <w:p w:rsidR="00F15899" w:rsidRPr="00BA48C5" w:rsidRDefault="00870FF1" w:rsidP="00F15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00"/>
        </w:tabs>
        <w:ind w:left="1788" w:firstLine="336"/>
        <w:rPr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E0: </w:t>
      </w:r>
      <w:r>
        <w:rPr>
          <w:b/>
          <w:sz w:val="20"/>
          <w:szCs w:val="20"/>
          <w:lang w:val="es-MX"/>
        </w:rPr>
        <w:tab/>
        <w:t>Nota de Examen Oral</w:t>
      </w:r>
      <w:r w:rsidR="00F15899" w:rsidRPr="00BA48C5">
        <w:rPr>
          <w:b/>
          <w:sz w:val="20"/>
          <w:szCs w:val="20"/>
          <w:lang w:val="es-MX"/>
        </w:rPr>
        <w:tab/>
      </w:r>
    </w:p>
    <w:p w:rsidR="00F15899" w:rsidRPr="00BA48C5" w:rsidRDefault="00870FF1" w:rsidP="00F15899">
      <w:pPr>
        <w:ind w:left="1788" w:firstLine="33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EE:</w:t>
      </w:r>
      <w:r>
        <w:rPr>
          <w:sz w:val="20"/>
          <w:szCs w:val="20"/>
          <w:lang w:val="es-MX"/>
        </w:rPr>
        <w:tab/>
        <w:t xml:space="preserve"> Nota de Examen Escrito</w:t>
      </w:r>
    </w:p>
    <w:p w:rsidR="00F15899" w:rsidRPr="00BA48C5" w:rsidRDefault="00870FF1" w:rsidP="00F15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ind w:left="1788" w:firstLine="336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WE</w:t>
      </w:r>
      <w:r w:rsidR="00F15899" w:rsidRPr="00BA48C5">
        <w:rPr>
          <w:sz w:val="20"/>
          <w:szCs w:val="20"/>
          <w:lang w:val="es-MX"/>
        </w:rPr>
        <w:t>:</w:t>
      </w:r>
      <w:r w:rsidR="00F15899" w:rsidRPr="00BA48C5">
        <w:rPr>
          <w:sz w:val="20"/>
          <w:szCs w:val="20"/>
          <w:lang w:val="es-MX"/>
        </w:rPr>
        <w:tab/>
        <w:t xml:space="preserve"> Notas de Practicas</w:t>
      </w:r>
      <w:r>
        <w:rPr>
          <w:sz w:val="20"/>
          <w:szCs w:val="20"/>
          <w:lang w:val="es-MX"/>
        </w:rPr>
        <w:t xml:space="preserve"> y trabajos</w:t>
      </w:r>
    </w:p>
    <w:p w:rsidR="00F15899" w:rsidRPr="00BA48C5" w:rsidRDefault="00F15899" w:rsidP="00F15899">
      <w:pPr>
        <w:ind w:left="900" w:hanging="540"/>
        <w:jc w:val="both"/>
        <w:rPr>
          <w:sz w:val="20"/>
          <w:szCs w:val="20"/>
          <w:lang w:val="es-MX"/>
        </w:rPr>
      </w:pPr>
      <w:r w:rsidRPr="00BA48C5">
        <w:rPr>
          <w:sz w:val="20"/>
          <w:szCs w:val="20"/>
          <w:lang w:val="es-MX"/>
        </w:rPr>
        <w:t>5.2- Los alumnos con Nota Desaprobada tendrán derecho a rendir un examen sustitutorio, según Reglamento Académico siempre que su nota sea 07</w:t>
      </w:r>
    </w:p>
    <w:p w:rsidR="00E26198" w:rsidRDefault="00F15899" w:rsidP="00F15899">
      <w:pPr>
        <w:tabs>
          <w:tab w:val="left" w:pos="284"/>
          <w:tab w:val="left" w:pos="1134"/>
          <w:tab w:val="left" w:pos="2552"/>
        </w:tabs>
        <w:jc w:val="both"/>
        <w:rPr>
          <w:b/>
          <w:sz w:val="20"/>
          <w:szCs w:val="20"/>
        </w:rPr>
      </w:pPr>
      <w:r w:rsidRPr="00BA48C5">
        <w:rPr>
          <w:b/>
          <w:sz w:val="20"/>
          <w:szCs w:val="20"/>
        </w:rPr>
        <w:t xml:space="preserve">VI. </w:t>
      </w:r>
      <w:r w:rsidRPr="00BA48C5">
        <w:rPr>
          <w:b/>
          <w:sz w:val="20"/>
          <w:szCs w:val="20"/>
        </w:rPr>
        <w:tab/>
        <w:t>BIBLIOGRAFÍA BÁSICA Y COMPLEMENTARIA</w:t>
      </w:r>
    </w:p>
    <w:p w:rsidR="00F15899" w:rsidRPr="00E26198" w:rsidRDefault="00E26198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 w:rsidRPr="00E26198">
        <w:rPr>
          <w:b/>
          <w:sz w:val="20"/>
          <w:szCs w:val="20"/>
        </w:rPr>
        <w:t>BADUL, S.1999.Quimica de los Alimentos. Ed. el Manual Moderno, S. A. de CV. México.</w:t>
      </w:r>
      <w:r w:rsidR="00F15899" w:rsidRPr="00E26198">
        <w:rPr>
          <w:sz w:val="20"/>
          <w:szCs w:val="20"/>
        </w:rPr>
        <w:tab/>
      </w:r>
    </w:p>
    <w:p w:rsidR="00E26198" w:rsidRDefault="00E26198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BAUTISTA, M.1978. Concentrados proteicos de origen animal.N°78.</w:t>
      </w:r>
    </w:p>
    <w:p w:rsidR="00E26198" w:rsidRDefault="00E26198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BELIZ Y GROSCH, W.1997.Quimica</w:t>
      </w:r>
      <w:r w:rsidR="00B17E3E">
        <w:rPr>
          <w:sz w:val="20"/>
          <w:szCs w:val="20"/>
        </w:rPr>
        <w:t xml:space="preserve"> de los Alimentos. Ed</w:t>
      </w:r>
      <w:r>
        <w:rPr>
          <w:sz w:val="20"/>
          <w:szCs w:val="20"/>
        </w:rPr>
        <w:t xml:space="preserve">. </w:t>
      </w:r>
      <w:r w:rsidR="00B17E3E">
        <w:rPr>
          <w:sz w:val="20"/>
          <w:szCs w:val="20"/>
        </w:rPr>
        <w:t>Acriba</w:t>
      </w:r>
      <w:r>
        <w:rPr>
          <w:sz w:val="20"/>
          <w:szCs w:val="20"/>
        </w:rPr>
        <w:t xml:space="preserve"> España.</w:t>
      </w:r>
    </w:p>
    <w:p w:rsidR="00B17E3E" w:rsidRDefault="00B17E3E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BENNION, E.1967.Fabricacion de pan. Ed. Acriba España.</w:t>
      </w:r>
    </w:p>
    <w:p w:rsidR="00B17E3E" w:rsidRDefault="00B17E3E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BRAVERMAN</w:t>
      </w:r>
      <w:r w:rsidR="007B228B">
        <w:rPr>
          <w:sz w:val="20"/>
          <w:szCs w:val="20"/>
        </w:rPr>
        <w:t>, J</w:t>
      </w:r>
      <w:r>
        <w:rPr>
          <w:sz w:val="20"/>
          <w:szCs w:val="20"/>
        </w:rPr>
        <w:t>. 1980.La Bioquímica de los Alimentos Ed. el Manual Moderno, S.A. de CV. México.</w:t>
      </w:r>
    </w:p>
    <w:p w:rsidR="00B17E3E" w:rsidRDefault="00B17E3E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FELLOWS</w:t>
      </w:r>
      <w:r w:rsidR="007B228B">
        <w:rPr>
          <w:sz w:val="20"/>
          <w:szCs w:val="20"/>
        </w:rPr>
        <w:t>, P.1994.Tecnologiadel</w:t>
      </w:r>
      <w:r>
        <w:rPr>
          <w:sz w:val="20"/>
          <w:szCs w:val="20"/>
        </w:rPr>
        <w:t xml:space="preserve"> procesado de los alimentos. Editorial </w:t>
      </w:r>
      <w:r w:rsidR="007B228B">
        <w:rPr>
          <w:sz w:val="20"/>
          <w:szCs w:val="20"/>
        </w:rPr>
        <w:t>Acriba</w:t>
      </w:r>
      <w:r>
        <w:rPr>
          <w:sz w:val="20"/>
          <w:szCs w:val="20"/>
        </w:rPr>
        <w:t xml:space="preserve"> España.</w:t>
      </w:r>
    </w:p>
    <w:p w:rsidR="007B228B" w:rsidRDefault="007B228B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FENEMA, O.2000.Quiimica de los Alimentos. Ed. Acriba. España.</w:t>
      </w:r>
    </w:p>
    <w:p w:rsidR="007B228B" w:rsidRDefault="007B228B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FERRO, M. 1968. extracción y caracterización de Pectina de dos variedades de guayaba.</w:t>
      </w:r>
    </w:p>
    <w:p w:rsidR="007B228B" w:rsidRDefault="007B228B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MONTERO, F. 2000.Procesos industriales para generar pequeñas y micro empresas licores, reciclajes de plásticos, curtiembre, almidón de papa. Lima Perú.</w:t>
      </w:r>
    </w:p>
    <w:p w:rsidR="007B228B" w:rsidRDefault="007B228B" w:rsidP="00E26198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>
        <w:rPr>
          <w:sz w:val="20"/>
          <w:szCs w:val="20"/>
        </w:rPr>
        <w:t>ZILLER,S. 1999.Grasas y Aceites Alimentarios. Ed. España.</w:t>
      </w:r>
    </w:p>
    <w:p w:rsidR="00F15899" w:rsidRPr="007B228B" w:rsidRDefault="00F15899" w:rsidP="007B228B">
      <w:pPr>
        <w:pStyle w:val="Prrafodelista"/>
        <w:numPr>
          <w:ilvl w:val="0"/>
          <w:numId w:val="5"/>
        </w:numPr>
        <w:tabs>
          <w:tab w:val="left" w:pos="284"/>
          <w:tab w:val="left" w:pos="1134"/>
          <w:tab w:val="left" w:pos="2552"/>
        </w:tabs>
        <w:jc w:val="both"/>
        <w:rPr>
          <w:sz w:val="20"/>
          <w:szCs w:val="20"/>
        </w:rPr>
      </w:pPr>
      <w:r w:rsidRPr="007B228B">
        <w:rPr>
          <w:rFonts w:ascii="Calibri" w:eastAsia="Calibri" w:hAnsi="Calibri" w:cs="Times New Roman"/>
          <w:sz w:val="20"/>
          <w:szCs w:val="20"/>
        </w:rPr>
        <w:t>AGUSTIN, GT.(2001)Manual de procesos Químicos en la industria .volumen III</w:t>
      </w:r>
      <w:r w:rsidR="007B228B" w:rsidRPr="007B228B">
        <w:rPr>
          <w:rFonts w:ascii="Calibri" w:eastAsia="Calibri" w:hAnsi="Calibri" w:cs="Times New Roman"/>
          <w:sz w:val="20"/>
          <w:szCs w:val="20"/>
        </w:rPr>
        <w:t>.</w:t>
      </w:r>
      <w:r w:rsidRPr="007B228B">
        <w:rPr>
          <w:rFonts w:ascii="Calibri" w:eastAsia="Calibri" w:hAnsi="Calibri" w:cs="Times New Roman"/>
          <w:sz w:val="20"/>
          <w:szCs w:val="20"/>
        </w:rPr>
        <w:t xml:space="preserve"> Editorial Mc. Hill .México</w:t>
      </w:r>
    </w:p>
    <w:p w:rsidR="00F15899" w:rsidRDefault="00F15899" w:rsidP="007B228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B228B">
        <w:rPr>
          <w:rFonts w:ascii="Calibri" w:eastAsia="Calibri" w:hAnsi="Calibri" w:cs="Times New Roman"/>
          <w:sz w:val="20"/>
          <w:szCs w:val="20"/>
        </w:rPr>
        <w:t xml:space="preserve">BOURGEOIS, C. (2001)2Microbiologia alimentaría” volumen Aspectos microbiológicos de la seguridad y calidad  </w:t>
      </w:r>
      <w:r w:rsidR="001362F3" w:rsidRPr="007B228B">
        <w:rPr>
          <w:rFonts w:ascii="Calibri" w:eastAsia="Calibri" w:hAnsi="Calibri" w:cs="Times New Roman"/>
          <w:sz w:val="20"/>
          <w:szCs w:val="20"/>
        </w:rPr>
        <w:t>alimentaria</w:t>
      </w:r>
      <w:r w:rsidRPr="007B228B">
        <w:rPr>
          <w:rFonts w:ascii="Calibri" w:eastAsia="Calibri" w:hAnsi="Calibri" w:cs="Times New Roman"/>
          <w:sz w:val="20"/>
          <w:szCs w:val="20"/>
        </w:rPr>
        <w:t>” Editorial Acriba Zaragoza España.</w:t>
      </w:r>
    </w:p>
    <w:p w:rsidR="00CD3E21" w:rsidRDefault="00CD3E21" w:rsidP="00CD3E21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CD3E21" w:rsidRDefault="00CD3E21" w:rsidP="00CD3E21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CD3E21" w:rsidRDefault="00CD3E21" w:rsidP="00CD3E21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CD3E21" w:rsidRPr="00CD3E21" w:rsidRDefault="00CD3E21" w:rsidP="00CD3E21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15899" w:rsidRDefault="007B228B" w:rsidP="007B228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6719C">
        <w:rPr>
          <w:rFonts w:ascii="Calibri" w:eastAsia="Calibri" w:hAnsi="Calibri" w:cs="Times New Roman"/>
          <w:sz w:val="20"/>
          <w:szCs w:val="20"/>
        </w:rPr>
        <w:t>CRUEGER,</w:t>
      </w:r>
      <w:r w:rsidR="00F15899" w:rsidRPr="0006719C">
        <w:rPr>
          <w:rFonts w:ascii="Calibri" w:eastAsia="Calibri" w:hAnsi="Calibri" w:cs="Times New Roman"/>
          <w:sz w:val="20"/>
          <w:szCs w:val="20"/>
        </w:rPr>
        <w:t xml:space="preserve"> W Y A</w:t>
      </w:r>
      <w:r w:rsidR="00CD3E21" w:rsidRPr="0006719C">
        <w:rPr>
          <w:rFonts w:ascii="Calibri" w:eastAsia="Calibri" w:hAnsi="Calibri" w:cs="Times New Roman"/>
          <w:sz w:val="20"/>
          <w:szCs w:val="20"/>
        </w:rPr>
        <w:t>. (</w:t>
      </w:r>
      <w:r w:rsidR="00F15899" w:rsidRPr="0006719C">
        <w:rPr>
          <w:rFonts w:ascii="Calibri" w:eastAsia="Calibri" w:hAnsi="Calibri" w:cs="Times New Roman"/>
          <w:sz w:val="20"/>
          <w:szCs w:val="20"/>
        </w:rPr>
        <w:t>1999)”Biotecnología manual de la microbiología industrial.” .Editorial Acriba Zaragoza España.</w:t>
      </w:r>
    </w:p>
    <w:p w:rsidR="00F15899" w:rsidRPr="00CD3E21" w:rsidRDefault="00F15899" w:rsidP="00CD3E2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D3E21">
        <w:rPr>
          <w:rFonts w:ascii="Calibri" w:eastAsia="Calibri" w:hAnsi="Calibri" w:cs="Times New Roman"/>
          <w:sz w:val="20"/>
          <w:szCs w:val="20"/>
        </w:rPr>
        <w:t>DESROSIER   ,A (1999)”Introducción a la tecnología de alimentos” Editorial CECSA .México Editorial Acriba Zaragoza España.</w:t>
      </w:r>
    </w:p>
    <w:p w:rsidR="00F15899" w:rsidRDefault="00CD3E21" w:rsidP="007B228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6719C">
        <w:rPr>
          <w:rFonts w:ascii="Calibri" w:eastAsia="Calibri" w:hAnsi="Calibri" w:cs="Times New Roman"/>
          <w:sz w:val="20"/>
          <w:szCs w:val="20"/>
        </w:rPr>
        <w:t>HOUGH, J</w:t>
      </w:r>
      <w:r w:rsidR="00F15899" w:rsidRPr="0006719C">
        <w:rPr>
          <w:rFonts w:ascii="Calibri" w:eastAsia="Calibri" w:hAnsi="Calibri" w:cs="Times New Roman"/>
          <w:sz w:val="20"/>
          <w:szCs w:val="20"/>
        </w:rPr>
        <w:t xml:space="preserve">  (2000) “Biotecnología de la Cerveza” Editorial </w:t>
      </w:r>
      <w:r w:rsidRPr="0006719C">
        <w:rPr>
          <w:rFonts w:ascii="Calibri" w:eastAsia="Calibri" w:hAnsi="Calibri" w:cs="Times New Roman"/>
          <w:sz w:val="20"/>
          <w:szCs w:val="20"/>
        </w:rPr>
        <w:t>Mundo</w:t>
      </w:r>
      <w:r>
        <w:rPr>
          <w:rFonts w:ascii="Calibri" w:eastAsia="Calibri" w:hAnsi="Calibri" w:cs="Times New Roman"/>
          <w:sz w:val="20"/>
          <w:szCs w:val="20"/>
        </w:rPr>
        <w:t>.</w:t>
      </w:r>
      <w:r w:rsidR="00F15899" w:rsidRPr="0006719C">
        <w:rPr>
          <w:rFonts w:ascii="Calibri" w:eastAsia="Calibri" w:hAnsi="Calibri" w:cs="Times New Roman"/>
          <w:sz w:val="20"/>
          <w:szCs w:val="20"/>
        </w:rPr>
        <w:t xml:space="preserve"> Madrid      España.</w:t>
      </w:r>
    </w:p>
    <w:p w:rsidR="00F15899" w:rsidRPr="00CD3E21" w:rsidRDefault="00F15899" w:rsidP="00F1589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D3E21">
        <w:rPr>
          <w:rFonts w:ascii="Calibri" w:eastAsia="Calibri" w:hAnsi="Calibri" w:cs="Times New Roman"/>
          <w:sz w:val="20"/>
          <w:szCs w:val="20"/>
        </w:rPr>
        <w:t>ARTHEY, D, YASHURST,R 1999.”Procesamiento de frutas2 Acriba S.A. Zaragoza, España.</w:t>
      </w:r>
    </w:p>
    <w:p w:rsidR="00F15899" w:rsidRPr="00CD3E21" w:rsidRDefault="00F15899" w:rsidP="00CD3E21">
      <w:pPr>
        <w:pStyle w:val="Prrafodelista"/>
        <w:numPr>
          <w:ilvl w:val="0"/>
          <w:numId w:val="5"/>
        </w:numPr>
        <w:rPr>
          <w:rFonts w:ascii="Calibri" w:eastAsia="Calibri" w:hAnsi="Calibri" w:cs="Times New Roman"/>
          <w:sz w:val="20"/>
          <w:szCs w:val="20"/>
        </w:rPr>
      </w:pPr>
      <w:r w:rsidRPr="00CD3E21">
        <w:rPr>
          <w:rFonts w:ascii="Calibri" w:eastAsia="Calibri" w:hAnsi="Calibri" w:cs="Times New Roman"/>
          <w:sz w:val="20"/>
          <w:szCs w:val="20"/>
        </w:rPr>
        <w:t>BELITZ,H, Y  GRAS .P. 1998”Química de los alimentos”.2da Edición</w:t>
      </w:r>
      <w:r w:rsidR="00CD3E21" w:rsidRPr="00CD3E21">
        <w:rPr>
          <w:rFonts w:ascii="Calibri" w:eastAsia="Calibri" w:hAnsi="Calibri" w:cs="Times New Roman"/>
          <w:sz w:val="20"/>
          <w:szCs w:val="20"/>
        </w:rPr>
        <w:t xml:space="preserve"> ACRIBIA S.A. Zaragoza  ,España</w:t>
      </w:r>
    </w:p>
    <w:p w:rsidR="00F15899" w:rsidRPr="00CD3E21" w:rsidRDefault="00F15899" w:rsidP="00F15899">
      <w:pPr>
        <w:pStyle w:val="Prrafodelista"/>
        <w:numPr>
          <w:ilvl w:val="0"/>
          <w:numId w:val="5"/>
        </w:numPr>
        <w:rPr>
          <w:rFonts w:ascii="Calibri" w:eastAsia="Calibri" w:hAnsi="Calibri" w:cs="Times New Roman"/>
          <w:sz w:val="20"/>
          <w:szCs w:val="20"/>
        </w:rPr>
      </w:pPr>
      <w:r w:rsidRPr="00CD3E21">
        <w:rPr>
          <w:rFonts w:ascii="Calibri" w:eastAsia="Calibri" w:hAnsi="Calibri" w:cs="Times New Roman"/>
          <w:sz w:val="20"/>
          <w:szCs w:val="20"/>
        </w:rPr>
        <w:t>LINDEN, G, Y  LORIENT 2003.”Bioquímica Agroindustrial,, revalorización alimentaría de la producción agrícola ”Editaría  Acriba, Zaragoza ,España.</w:t>
      </w:r>
    </w:p>
    <w:p w:rsidR="0006719C" w:rsidRDefault="0006719C" w:rsidP="00F15899">
      <w:pPr>
        <w:rPr>
          <w:rFonts w:ascii="Calibri" w:eastAsia="Calibri" w:hAnsi="Calibri" w:cs="Times New Roman"/>
          <w:sz w:val="20"/>
          <w:szCs w:val="20"/>
          <w:lang w:val="es-MX"/>
        </w:rPr>
      </w:pPr>
    </w:p>
    <w:p w:rsidR="0006719C" w:rsidRDefault="00F15899" w:rsidP="00F15899">
      <w:pPr>
        <w:rPr>
          <w:sz w:val="20"/>
          <w:szCs w:val="20"/>
          <w:lang w:val="es-MX"/>
        </w:rPr>
      </w:pPr>
      <w:r w:rsidRPr="00BA48C5">
        <w:rPr>
          <w:b/>
          <w:sz w:val="20"/>
          <w:szCs w:val="20"/>
          <w:lang w:val="es-MX"/>
        </w:rPr>
        <w:t xml:space="preserve">V.II -LUGAR Y </w:t>
      </w:r>
      <w:r w:rsidR="001362F3" w:rsidRPr="00BA48C5">
        <w:rPr>
          <w:b/>
          <w:sz w:val="20"/>
          <w:szCs w:val="20"/>
          <w:lang w:val="es-MX"/>
        </w:rPr>
        <w:t>FECHA</w:t>
      </w:r>
      <w:r w:rsidR="001362F3" w:rsidRPr="00BA48C5">
        <w:rPr>
          <w:sz w:val="20"/>
          <w:szCs w:val="20"/>
          <w:lang w:val="es-MX"/>
        </w:rPr>
        <w:t>:</w:t>
      </w:r>
    </w:p>
    <w:p w:rsidR="00F15899" w:rsidRDefault="00995CC2" w:rsidP="00F1589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HUACHO, SETIEMBRE</w:t>
      </w:r>
      <w:r w:rsidR="009941CC">
        <w:rPr>
          <w:sz w:val="20"/>
          <w:szCs w:val="20"/>
          <w:lang w:val="es-MX"/>
        </w:rPr>
        <w:t xml:space="preserve"> DEL 2016</w:t>
      </w: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D3E21" w:rsidRDefault="00CD3E21" w:rsidP="00F15899">
      <w:pPr>
        <w:rPr>
          <w:sz w:val="20"/>
          <w:szCs w:val="20"/>
          <w:lang w:val="es-MX"/>
        </w:rPr>
      </w:pPr>
    </w:p>
    <w:p w:rsidR="00CE5E75" w:rsidRPr="0006719C" w:rsidRDefault="0006719C" w:rsidP="0006719C">
      <w:pPr>
        <w:rPr>
          <w:sz w:val="20"/>
          <w:szCs w:val="20"/>
          <w:lang w:val="es-MX"/>
        </w:rPr>
      </w:pPr>
      <w:r w:rsidRPr="00CE5E75">
        <w:rPr>
          <w:rFonts w:ascii="Calibri" w:eastAsia="Times New Roman" w:hAnsi="Calibri" w:cs="Times New Roman"/>
          <w:noProof/>
          <w:lang w:val="es-PE" w:eastAsia="es-P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-422275</wp:posOffset>
            </wp:positionH>
            <wp:positionV relativeFrom="margin">
              <wp:posOffset>-161925</wp:posOffset>
            </wp:positionV>
            <wp:extent cx="634365" cy="599440"/>
            <wp:effectExtent l="0" t="0" r="0" b="0"/>
            <wp:wrapSquare wrapText="bothSides"/>
            <wp:docPr id="1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E75" w:rsidRPr="0006719C" w:rsidRDefault="00CE5E75" w:rsidP="000A4386">
      <w:pPr>
        <w:tabs>
          <w:tab w:val="center" w:pos="4252"/>
        </w:tabs>
        <w:spacing w:after="0"/>
        <w:jc w:val="center"/>
        <w:rPr>
          <w:rFonts w:ascii="Arial" w:eastAsia="Times New Roman" w:hAnsi="Arial" w:cs="Arial"/>
        </w:rPr>
      </w:pPr>
      <w:r w:rsidRPr="0006719C">
        <w:rPr>
          <w:rFonts w:ascii="Arial" w:eastAsia="Times New Roman" w:hAnsi="Arial" w:cs="Arial"/>
        </w:rPr>
        <w:t>UNIVERSIDAD NACIONAL JOSÉ FAUSTINO SÁNCHEZ CARRIÓN</w:t>
      </w:r>
    </w:p>
    <w:p w:rsidR="00CE5E75" w:rsidRPr="0006719C" w:rsidRDefault="00CE5E75" w:rsidP="000A4386">
      <w:pPr>
        <w:tabs>
          <w:tab w:val="left" w:pos="4754"/>
        </w:tabs>
        <w:spacing w:after="0"/>
        <w:jc w:val="center"/>
        <w:rPr>
          <w:rFonts w:ascii="Arial" w:eastAsia="Times New Roman" w:hAnsi="Arial" w:cs="Arial"/>
        </w:rPr>
      </w:pPr>
      <w:r w:rsidRPr="0006719C">
        <w:rPr>
          <w:rFonts w:ascii="Arial" w:eastAsia="Times New Roman" w:hAnsi="Arial" w:cs="Arial"/>
        </w:rPr>
        <w:t>Facultad</w:t>
      </w:r>
      <w:r w:rsidR="000A4386">
        <w:rPr>
          <w:rFonts w:ascii="Arial" w:eastAsia="Times New Roman" w:hAnsi="Arial" w:cs="Arial"/>
        </w:rPr>
        <w:t xml:space="preserve"> Ingeniería Agraria, Industrias Alimentarias y </w:t>
      </w:r>
      <w:r w:rsidR="00CA0187">
        <w:rPr>
          <w:rFonts w:ascii="Arial" w:eastAsia="Times New Roman" w:hAnsi="Arial" w:cs="Arial"/>
        </w:rPr>
        <w:t>Ambiental</w:t>
      </w:r>
    </w:p>
    <w:p w:rsidR="00CE5E75" w:rsidRDefault="00CE5E75" w:rsidP="000A4386">
      <w:pPr>
        <w:tabs>
          <w:tab w:val="left" w:pos="4754"/>
        </w:tabs>
        <w:spacing w:after="0"/>
        <w:jc w:val="center"/>
        <w:rPr>
          <w:rFonts w:ascii="Arial" w:eastAsia="Times New Roman" w:hAnsi="Arial" w:cs="Arial"/>
        </w:rPr>
      </w:pPr>
      <w:r w:rsidRPr="0006719C">
        <w:rPr>
          <w:rFonts w:ascii="Arial" w:eastAsia="Times New Roman" w:hAnsi="Arial" w:cs="Arial"/>
        </w:rPr>
        <w:t>Escuela Académico Profesional de Ingeniería en Industrias alimentarias</w:t>
      </w:r>
    </w:p>
    <w:p w:rsidR="00CA0187" w:rsidRPr="0006719C" w:rsidRDefault="00CA0187" w:rsidP="000A4386">
      <w:pPr>
        <w:tabs>
          <w:tab w:val="left" w:pos="4754"/>
        </w:tabs>
        <w:spacing w:after="0"/>
        <w:jc w:val="center"/>
        <w:rPr>
          <w:rFonts w:ascii="Arial" w:eastAsia="Times New Roman" w:hAnsi="Arial" w:cs="Arial"/>
        </w:rPr>
      </w:pPr>
    </w:p>
    <w:p w:rsidR="00CE5E75" w:rsidRPr="0006719C" w:rsidRDefault="00CE5E75" w:rsidP="00CE5E75">
      <w:pPr>
        <w:tabs>
          <w:tab w:val="left" w:pos="4754"/>
        </w:tabs>
        <w:jc w:val="center"/>
        <w:rPr>
          <w:rFonts w:ascii="Arial" w:eastAsia="Times New Roman" w:hAnsi="Arial" w:cs="Arial"/>
        </w:rPr>
      </w:pPr>
      <w:r w:rsidRPr="0006719C">
        <w:rPr>
          <w:rFonts w:ascii="Arial" w:eastAsia="Times New Roman" w:hAnsi="Arial" w:cs="Arial"/>
        </w:rPr>
        <w:t xml:space="preserve">         SÍLABO</w:t>
      </w:r>
    </w:p>
    <w:p w:rsidR="00CA0187" w:rsidRPr="00CA0187" w:rsidRDefault="00CE5E75" w:rsidP="0006719C">
      <w:pPr>
        <w:rPr>
          <w:rFonts w:ascii="Calibri" w:eastAsia="Times New Roman" w:hAnsi="Calibri" w:cs="Times New Roman"/>
          <w:b/>
          <w:sz w:val="24"/>
          <w:szCs w:val="24"/>
        </w:rPr>
      </w:pPr>
      <w:r w:rsidRPr="00CE5E75">
        <w:rPr>
          <w:rFonts w:ascii="Calibri" w:eastAsia="Times New Roman" w:hAnsi="Calibri" w:cs="Times New Roman"/>
          <w:b/>
          <w:sz w:val="24"/>
          <w:szCs w:val="24"/>
        </w:rPr>
        <w:t xml:space="preserve">       ASIGNATURA</w:t>
      </w:r>
      <w:r w:rsidRPr="00CE5E75">
        <w:rPr>
          <w:rFonts w:ascii="Calibri" w:eastAsia="Times New Roman" w:hAnsi="Calibri" w:cs="Times New Roman"/>
          <w:sz w:val="24"/>
          <w:szCs w:val="24"/>
        </w:rPr>
        <w:t>:                                             ENVASES Y EMBALAJES</w:t>
      </w:r>
    </w:p>
    <w:p w:rsidR="00CE5E75" w:rsidRPr="00CE5E75" w:rsidRDefault="00CE5E75" w:rsidP="00CE5E75">
      <w:pPr>
        <w:numPr>
          <w:ilvl w:val="0"/>
          <w:numId w:val="2"/>
        </w:numPr>
        <w:tabs>
          <w:tab w:val="left" w:pos="450"/>
        </w:tabs>
        <w:contextualSpacing/>
        <w:rPr>
          <w:rFonts w:ascii="Calibri" w:eastAsia="Times New Roman" w:hAnsi="Calibri" w:cs="Times New Roman"/>
          <w:b/>
          <w:sz w:val="24"/>
          <w:szCs w:val="24"/>
        </w:rPr>
      </w:pPr>
      <w:r w:rsidRPr="00CE5E75">
        <w:rPr>
          <w:rFonts w:ascii="Calibri" w:eastAsia="Times New Roman" w:hAnsi="Calibri" w:cs="Times New Roman"/>
          <w:b/>
          <w:sz w:val="24"/>
          <w:szCs w:val="24"/>
        </w:rPr>
        <w:t xml:space="preserve">DATOS GENERALE S   </w:t>
      </w:r>
    </w:p>
    <w:p w:rsidR="00CE5E75" w:rsidRPr="005258A6" w:rsidRDefault="00CE5E75" w:rsidP="005258A6">
      <w:pPr>
        <w:spacing w:after="0"/>
        <w:contextualSpacing/>
        <w:rPr>
          <w:rFonts w:ascii="Calibri" w:eastAsia="Times New Roman" w:hAnsi="Calibri" w:cs="Times New Roman"/>
          <w:sz w:val="24"/>
          <w:szCs w:val="24"/>
        </w:rPr>
      </w:pPr>
      <w:r w:rsidRPr="00CE5E75">
        <w:rPr>
          <w:rFonts w:ascii="Calibri" w:eastAsia="Times New Roman" w:hAnsi="Calibri" w:cs="Times New Roman"/>
          <w:i/>
          <w:sz w:val="24"/>
          <w:szCs w:val="24"/>
          <w:lang w:val="es-MX"/>
        </w:rPr>
        <w:t>1.7.-   Horas Semanales</w:t>
      </w:r>
      <w:r w:rsidRPr="00CE5E75">
        <w:rPr>
          <w:rFonts w:ascii="Calibri" w:eastAsia="Times New Roman" w:hAnsi="Calibri" w:cs="Times New Roman"/>
          <w:b/>
          <w:sz w:val="24"/>
          <w:szCs w:val="24"/>
          <w:lang w:val="es-MX"/>
        </w:rPr>
        <w:t>:</w:t>
      </w:r>
      <w:r w:rsidRPr="00CE5E75">
        <w:rPr>
          <w:rFonts w:ascii="Calibri" w:eastAsia="Times New Roman" w:hAnsi="Calibri" w:cs="Times New Roman"/>
          <w:lang w:val="es-MX"/>
        </w:rPr>
        <w:t xml:space="preserve">   HT.  02   H.P. 02  1.8- Pre-requisito                       :    13405</w:t>
      </w:r>
      <w:r w:rsidRPr="00CE5E75">
        <w:rPr>
          <w:rFonts w:ascii="Calibri" w:eastAsia="Times New Roman" w:hAnsi="Calibri" w:cs="Times New Roman"/>
          <w:sz w:val="24"/>
          <w:szCs w:val="24"/>
        </w:rPr>
        <w:t>1.9.-Semestre Académico</w:t>
      </w:r>
      <w:r w:rsidRPr="00CE5E75">
        <w:rPr>
          <w:rFonts w:ascii="Calibri" w:eastAsia="Times New Roman" w:hAnsi="Calibri" w:cs="Times New Roman"/>
          <w:sz w:val="24"/>
          <w:szCs w:val="24"/>
        </w:rPr>
        <w:tab/>
      </w:r>
      <w:r w:rsidR="005258A6" w:rsidRPr="00CE5E75">
        <w:rPr>
          <w:rFonts w:ascii="Calibri" w:eastAsia="Times New Roman" w:hAnsi="Calibri" w:cs="Times New Roman"/>
          <w:sz w:val="24"/>
          <w:szCs w:val="24"/>
        </w:rPr>
        <w:t>:</w:t>
      </w:r>
      <w:r w:rsidR="005258A6">
        <w:rPr>
          <w:rFonts w:ascii="Calibri" w:eastAsia="Times New Roman" w:hAnsi="Calibri" w:cs="Times New Roman"/>
          <w:lang w:val="es-MX"/>
        </w:rPr>
        <w:t xml:space="preserve"> 2015—I</w:t>
      </w:r>
    </w:p>
    <w:p w:rsidR="005258A6" w:rsidRDefault="005258A6" w:rsidP="005258A6">
      <w:pPr>
        <w:spacing w:after="0"/>
        <w:ind w:left="360"/>
        <w:rPr>
          <w:rFonts w:ascii="Calibri" w:eastAsia="Times New Roman" w:hAnsi="Calibri" w:cs="Times New Roman"/>
          <w:lang w:val="es-MX"/>
        </w:rPr>
      </w:pPr>
    </w:p>
    <w:p w:rsidR="005258A6" w:rsidRPr="00CE5E75" w:rsidRDefault="005258A6" w:rsidP="005258A6">
      <w:pPr>
        <w:spacing w:after="0"/>
        <w:rPr>
          <w:rFonts w:ascii="Calibri" w:eastAsia="Times New Roman" w:hAnsi="Calibri" w:cs="Times New Roman"/>
          <w:lang w:val="es-MX"/>
        </w:rPr>
      </w:pPr>
      <w:r w:rsidRPr="005258A6">
        <w:rPr>
          <w:rFonts w:ascii="Calibri" w:eastAsia="Times New Roman" w:hAnsi="Calibri" w:cs="Times New Roman"/>
          <w:lang w:val="es-MX"/>
        </w:rPr>
        <w:t xml:space="preserve"> 1.1.- Código       </w:t>
      </w:r>
      <w:r>
        <w:rPr>
          <w:rFonts w:ascii="Calibri" w:eastAsia="Times New Roman" w:hAnsi="Calibri" w:cs="Times New Roman"/>
          <w:lang w:val="es-MX"/>
        </w:rPr>
        <w:t xml:space="preserve">                                                          : 13454                                                                      </w:t>
      </w:r>
      <w:r w:rsidRPr="005258A6">
        <w:rPr>
          <w:rFonts w:ascii="Calibri" w:eastAsia="Times New Roman" w:hAnsi="Calibri" w:cs="Times New Roman"/>
          <w:lang w:val="es-MX"/>
        </w:rPr>
        <w:t>1.2.-Departamento Académico           : Ingeniería  en Industrias Alim</w:t>
      </w:r>
      <w:r>
        <w:rPr>
          <w:rFonts w:ascii="Calibri" w:eastAsia="Times New Roman" w:hAnsi="Calibri" w:cs="Times New Roman"/>
          <w:lang w:val="es-MX"/>
        </w:rPr>
        <w:t xml:space="preserve">entarias.                         </w:t>
      </w:r>
      <w:r w:rsidRPr="005258A6">
        <w:rPr>
          <w:rFonts w:ascii="Calibri" w:eastAsia="Times New Roman" w:hAnsi="Calibri" w:cs="Times New Roman"/>
          <w:lang w:val="es-MX"/>
        </w:rPr>
        <w:t xml:space="preserve"> 1.3.-Ciclol de Estudios                           </w:t>
      </w:r>
      <w:r>
        <w:rPr>
          <w:rFonts w:ascii="Calibri" w:eastAsia="Times New Roman" w:hAnsi="Calibri" w:cs="Times New Roman"/>
          <w:lang w:val="es-MX"/>
        </w:rPr>
        <w:t xml:space="preserve">                      : VIII                                                                                       </w:t>
      </w:r>
      <w:r w:rsidRPr="005258A6">
        <w:rPr>
          <w:rFonts w:ascii="Calibri" w:eastAsia="Times New Roman" w:hAnsi="Calibri" w:cs="Times New Roman"/>
          <w:lang w:val="es-MX"/>
        </w:rPr>
        <w:t xml:space="preserve">   1.4.- Créditos                                       </w:t>
      </w:r>
      <w:r>
        <w:rPr>
          <w:rFonts w:ascii="Calibri" w:eastAsia="Times New Roman" w:hAnsi="Calibri" w:cs="Times New Roman"/>
          <w:lang w:val="es-MX"/>
        </w:rPr>
        <w:t xml:space="preserve">                         : 03                                                                                              </w:t>
      </w:r>
      <w:r w:rsidRPr="005258A6">
        <w:rPr>
          <w:rFonts w:ascii="Calibri" w:eastAsia="Times New Roman" w:hAnsi="Calibri" w:cs="Times New Roman"/>
          <w:lang w:val="es-MX"/>
        </w:rPr>
        <w:t xml:space="preserve"> 1.5.-     Plan de Estudios           </w:t>
      </w:r>
      <w:r>
        <w:rPr>
          <w:rFonts w:ascii="Calibri" w:eastAsia="Times New Roman" w:hAnsi="Calibri" w:cs="Times New Roman"/>
          <w:lang w:val="es-MX"/>
        </w:rPr>
        <w:t xml:space="preserve">                                   :  04                                                                                       </w:t>
      </w:r>
      <w:r w:rsidRPr="005258A6">
        <w:rPr>
          <w:rFonts w:ascii="Calibri" w:eastAsia="Times New Roman" w:hAnsi="Calibri" w:cs="Times New Roman"/>
          <w:lang w:val="es-MX"/>
        </w:rPr>
        <w:t xml:space="preserve"> 1.6 .-   Condición : Obligatorio                                                                                                         </w:t>
      </w:r>
    </w:p>
    <w:p w:rsidR="00CE5E75" w:rsidRPr="00CE5E75" w:rsidRDefault="00CE5E75" w:rsidP="005258A6">
      <w:pPr>
        <w:spacing w:after="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sz w:val="24"/>
          <w:szCs w:val="24"/>
        </w:rPr>
        <w:t xml:space="preserve"> 1.10.-Docente</w:t>
      </w:r>
      <w:r w:rsidRPr="00CE5E75">
        <w:rPr>
          <w:rFonts w:ascii="Calibri" w:eastAsia="Times New Roman" w:hAnsi="Calibri" w:cs="Times New Roman"/>
          <w:sz w:val="24"/>
          <w:szCs w:val="24"/>
        </w:rPr>
        <w:tab/>
      </w:r>
      <w:r w:rsidRPr="00CE5E75">
        <w:rPr>
          <w:rFonts w:ascii="Calibri" w:eastAsia="Times New Roman" w:hAnsi="Calibri" w:cs="Times New Roman"/>
          <w:sz w:val="24"/>
          <w:szCs w:val="24"/>
        </w:rPr>
        <w:tab/>
        <w:t xml:space="preserve">  :</w:t>
      </w:r>
      <w:r w:rsidRPr="00CE5E75">
        <w:rPr>
          <w:rFonts w:ascii="Calibri" w:eastAsia="Times New Roman" w:hAnsi="Calibri" w:cs="Times New Roman"/>
          <w:lang w:val="es-MX"/>
        </w:rPr>
        <w:t xml:space="preserve">    Ing. Guillermo Vásquez Clavo.</w:t>
      </w:r>
    </w:p>
    <w:p w:rsidR="00CE5E75" w:rsidRPr="00CE5E75" w:rsidRDefault="00CE5E75" w:rsidP="005258A6">
      <w:pPr>
        <w:spacing w:after="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1.11.-Condicion, categoría y dedicación.  : Nombrado, asociado a dedicación exclusiva.</w:t>
      </w:r>
    </w:p>
    <w:p w:rsidR="00CE5E75" w:rsidRPr="00CE5E75" w:rsidRDefault="00CE5E75" w:rsidP="005258A6">
      <w:pPr>
        <w:spacing w:after="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1.12- Email          </w:t>
      </w:r>
      <w:r w:rsidR="0006719C">
        <w:rPr>
          <w:rFonts w:ascii="Calibri" w:eastAsia="Times New Roman" w:hAnsi="Calibri" w:cs="Times New Roman"/>
          <w:lang w:val="es-MX"/>
        </w:rPr>
        <w:t>:guivascla@hotmail.com</w:t>
      </w:r>
    </w:p>
    <w:p w:rsidR="00CE5E75" w:rsidRPr="00CE5E75" w:rsidRDefault="00CE5E75" w:rsidP="005258A6">
      <w:pPr>
        <w:spacing w:after="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1.13.- Horas Semanales</w:t>
      </w:r>
      <w:r w:rsidR="0006719C">
        <w:rPr>
          <w:rFonts w:ascii="Calibri" w:eastAsia="Times New Roman" w:hAnsi="Calibri" w:cs="Times New Roman"/>
          <w:lang w:val="es-MX"/>
        </w:rPr>
        <w:t xml:space="preserve">                      :</w:t>
      </w:r>
      <w:r w:rsidRPr="00CE5E75">
        <w:rPr>
          <w:rFonts w:ascii="Calibri" w:eastAsia="Times New Roman" w:hAnsi="Calibri" w:cs="Times New Roman"/>
          <w:lang w:val="es-MX"/>
        </w:rPr>
        <w:t xml:space="preserve"> 4h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0187" w:rsidRDefault="00CE5E75" w:rsidP="00CA0187">
      <w:pPr>
        <w:tabs>
          <w:tab w:val="left" w:pos="450"/>
        </w:tabs>
        <w:spacing w:after="0"/>
        <w:rPr>
          <w:rFonts w:ascii="Calibri" w:eastAsia="Times New Roman" w:hAnsi="Calibri" w:cs="Times New Roman"/>
          <w:b/>
          <w:sz w:val="24"/>
          <w:szCs w:val="24"/>
        </w:rPr>
      </w:pPr>
      <w:r w:rsidRPr="00CE5E75">
        <w:rPr>
          <w:rFonts w:ascii="Calibri" w:eastAsia="Times New Roman" w:hAnsi="Calibri" w:cs="Times New Roman"/>
          <w:sz w:val="24"/>
          <w:szCs w:val="24"/>
        </w:rPr>
        <w:t xml:space="preserve">1.14.-Duracion                 </w:t>
      </w:r>
      <w:r w:rsidR="0006719C">
        <w:rPr>
          <w:rFonts w:ascii="Calibri" w:eastAsia="Times New Roman" w:hAnsi="Calibri" w:cs="Times New Roman"/>
          <w:sz w:val="24"/>
          <w:szCs w:val="24"/>
        </w:rPr>
        <w:t>:</w:t>
      </w:r>
      <w:r>
        <w:rPr>
          <w:rFonts w:ascii="Calibri" w:eastAsia="Times New Roman" w:hAnsi="Calibri" w:cs="Times New Roman"/>
          <w:sz w:val="24"/>
          <w:szCs w:val="24"/>
        </w:rPr>
        <w:t>17 semana</w:t>
      </w:r>
      <w:r w:rsidR="0006719C">
        <w:rPr>
          <w:rFonts w:ascii="Calibri" w:eastAsia="Times New Roman" w:hAnsi="Calibri" w:cs="Times New Roman"/>
          <w:b/>
          <w:sz w:val="24"/>
          <w:szCs w:val="24"/>
        </w:rPr>
        <w:t>s</w:t>
      </w:r>
    </w:p>
    <w:p w:rsidR="0006719C" w:rsidRPr="0006719C" w:rsidRDefault="0006719C" w:rsidP="00CA0187">
      <w:pPr>
        <w:tabs>
          <w:tab w:val="left" w:pos="450"/>
        </w:tabs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CE5E75" w:rsidRPr="00CE5E75" w:rsidRDefault="00CE5E75" w:rsidP="00CA0187">
      <w:pPr>
        <w:spacing w:after="0"/>
        <w:rPr>
          <w:rFonts w:ascii="Calibri" w:eastAsia="Times New Roman" w:hAnsi="Calibri" w:cs="Times New Roman"/>
          <w:b/>
          <w:sz w:val="24"/>
          <w:szCs w:val="24"/>
          <w:lang w:val="es-MX"/>
        </w:rPr>
      </w:pPr>
      <w:r w:rsidRPr="00CE5E75">
        <w:rPr>
          <w:rFonts w:ascii="Calibri" w:eastAsia="Times New Roman" w:hAnsi="Calibri" w:cs="Times New Roman"/>
          <w:b/>
          <w:sz w:val="24"/>
          <w:szCs w:val="24"/>
          <w:lang w:val="es-MX"/>
        </w:rPr>
        <w:t>II.-SUMILLA.</w:t>
      </w:r>
    </w:p>
    <w:p w:rsidR="00CE5E75" w:rsidRDefault="00CE5E75" w:rsidP="00CE5E75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Principios fundamento del empaque  y embalaje. Materiales y tipos de empaque .consideraciones técnicas. Envasado de alimentos. Diseño grafico en envases, rotulaciones y normas técnicas, Embalajes y calidad de producción .Empacado y apilado. Envases y Embalajes para la agro exportación</w:t>
      </w:r>
    </w:p>
    <w:p w:rsidR="00CA0187" w:rsidRPr="00CE5E75" w:rsidRDefault="00CA0187" w:rsidP="00CE5E75">
      <w:pPr>
        <w:rPr>
          <w:rFonts w:ascii="Calibri" w:eastAsia="Times New Roman" w:hAnsi="Calibri" w:cs="Times New Roman"/>
          <w:lang w:val="es-MX"/>
        </w:rPr>
      </w:pPr>
    </w:p>
    <w:p w:rsidR="00CE5E75" w:rsidRPr="00CE5E75" w:rsidRDefault="00CE5E75" w:rsidP="00CE5E75">
      <w:pPr>
        <w:ind w:left="360" w:hanging="360"/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>2.2.-UNIDADES DE APRENDIZAJE.</w:t>
      </w:r>
    </w:p>
    <w:p w:rsidR="00CE5E75" w:rsidRPr="00CE5E75" w:rsidRDefault="00CE5E75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ab/>
      </w:r>
      <w:r w:rsidRPr="00CE5E75">
        <w:rPr>
          <w:rFonts w:ascii="Calibri" w:eastAsia="Times New Roman" w:hAnsi="Calibri" w:cs="Times New Roman"/>
          <w:lang w:val="es-MX"/>
        </w:rPr>
        <w:tab/>
        <w:t>I.-  Unidad: Generalidades de los envases y embalajes</w:t>
      </w:r>
    </w:p>
    <w:p w:rsidR="00CE5E75" w:rsidRPr="00CE5E75" w:rsidRDefault="00CE5E75" w:rsidP="00CE5E75">
      <w:pPr>
        <w:tabs>
          <w:tab w:val="left" w:pos="900"/>
        </w:tabs>
        <w:ind w:left="360" w:right="-213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ab/>
      </w:r>
      <w:r w:rsidRPr="00CE5E75">
        <w:rPr>
          <w:rFonts w:ascii="Calibri" w:eastAsia="Times New Roman" w:hAnsi="Calibri" w:cs="Times New Roman"/>
          <w:lang w:val="es-MX"/>
        </w:rPr>
        <w:tab/>
        <w:t>II.- Unidad: Materiales de envases y embalajes (papel, plástico vidrio, hojalata etc.)</w:t>
      </w:r>
    </w:p>
    <w:p w:rsidR="00CE5E75" w:rsidRPr="00CE5E75" w:rsidRDefault="00CE5E75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ab/>
      </w:r>
      <w:r w:rsidRPr="00CE5E75">
        <w:rPr>
          <w:rFonts w:ascii="Calibri" w:eastAsia="Times New Roman" w:hAnsi="Calibri" w:cs="Times New Roman"/>
          <w:lang w:val="es-MX"/>
        </w:rPr>
        <w:tab/>
        <w:t xml:space="preserve">III.- Unidad: Aplicación envasado y sistema de empacado de alimentos </w:t>
      </w:r>
    </w:p>
    <w:p w:rsidR="00CE5E75" w:rsidRDefault="00CE5E75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ab/>
      </w:r>
      <w:r w:rsidRPr="00CE5E75">
        <w:rPr>
          <w:rFonts w:ascii="Calibri" w:eastAsia="Times New Roman" w:hAnsi="Calibri" w:cs="Times New Roman"/>
          <w:lang w:val="es-MX"/>
        </w:rPr>
        <w:tab/>
        <w:t>IV.- Unidad: Trazabilidad, codificación de envasado para la distribución</w:t>
      </w:r>
    </w:p>
    <w:p w:rsidR="005258A6" w:rsidRPr="00CE5E75" w:rsidRDefault="005258A6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</w:p>
    <w:p w:rsidR="00CE5E75" w:rsidRPr="00CE5E75" w:rsidRDefault="00CE5E75" w:rsidP="00CE5E75">
      <w:pPr>
        <w:tabs>
          <w:tab w:val="left" w:pos="1134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CE5E75">
        <w:rPr>
          <w:rFonts w:ascii="Calibri" w:eastAsia="Times New Roman" w:hAnsi="Calibri" w:cs="Times New Roman"/>
          <w:b/>
          <w:sz w:val="24"/>
          <w:szCs w:val="24"/>
        </w:rPr>
        <w:t>III. -METODOLOGIA DE ENSEÑANZA</w:t>
      </w:r>
    </w:p>
    <w:p w:rsidR="00CE5E75" w:rsidRPr="00CE5E75" w:rsidRDefault="00CE5E75" w:rsidP="00CE5E75">
      <w:pPr>
        <w:spacing w:after="0" w:line="240" w:lineRule="auto"/>
        <w:ind w:left="372" w:firstLine="708"/>
        <w:rPr>
          <w:rFonts w:ascii="Calibri" w:eastAsia="Times New Roman" w:hAnsi="Calibri" w:cs="Times New Roman"/>
          <w:sz w:val="24"/>
          <w:szCs w:val="24"/>
        </w:rPr>
      </w:pPr>
    </w:p>
    <w:p w:rsidR="00CE5E75" w:rsidRPr="00CE5E75" w:rsidRDefault="00CE5E75" w:rsidP="00CE5E75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>3.1-OBJETIVOS GENERALES DE LA ASIGNATURA</w:t>
      </w:r>
      <w:r w:rsidRPr="00CE5E75">
        <w:rPr>
          <w:rFonts w:ascii="Calibri" w:eastAsia="Times New Roman" w:hAnsi="Calibri" w:cs="Times New Roman"/>
          <w:lang w:val="es-MX"/>
        </w:rPr>
        <w:t>.</w:t>
      </w:r>
    </w:p>
    <w:p w:rsidR="00CE5E75" w:rsidRPr="00CE5E75" w:rsidRDefault="00CE5E75" w:rsidP="00CE5E75">
      <w:pPr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Logra que el estudiante conozca e identifique de manera básica, generalizada la tecnología de envasado y empacado de alimentos.</w:t>
      </w:r>
    </w:p>
    <w:p w:rsidR="00CE5E75" w:rsidRPr="00CE5E75" w:rsidRDefault="00CE5E75" w:rsidP="00CE5E75">
      <w:pPr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Obtiene un entendimiento técnico de la interacción del </w:t>
      </w:r>
      <w:r w:rsidR="00CA0187" w:rsidRPr="00CE5E75">
        <w:rPr>
          <w:rFonts w:ascii="Calibri" w:eastAsia="Times New Roman" w:hAnsi="Calibri" w:cs="Times New Roman"/>
          <w:lang w:val="es-MX"/>
        </w:rPr>
        <w:t>alimento, el</w:t>
      </w:r>
      <w:r w:rsidRPr="00CE5E75">
        <w:rPr>
          <w:rFonts w:ascii="Calibri" w:eastAsia="Times New Roman" w:hAnsi="Calibri" w:cs="Times New Roman"/>
          <w:lang w:val="es-MX"/>
        </w:rPr>
        <w:t xml:space="preserve"> empaque y el ambiente que le rodea.</w:t>
      </w:r>
    </w:p>
    <w:p w:rsidR="00CE5E75" w:rsidRPr="00CE5E75" w:rsidRDefault="00CE5E75" w:rsidP="00CE5E75">
      <w:pPr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Conoce y experimenta a través de prácticas los diferentes usos y utilidades de los envases.</w:t>
      </w:r>
    </w:p>
    <w:p w:rsidR="00CE5E75" w:rsidRPr="00CE5E75" w:rsidRDefault="00CE5E75" w:rsidP="00CE5E75">
      <w:pPr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Familiariza con los tipos de </w:t>
      </w:r>
      <w:r w:rsidR="00CA0187" w:rsidRPr="00CE5E75">
        <w:rPr>
          <w:rFonts w:ascii="Calibri" w:eastAsia="Times New Roman" w:hAnsi="Calibri" w:cs="Times New Roman"/>
          <w:lang w:val="es-MX"/>
        </w:rPr>
        <w:t>envases,</w:t>
      </w:r>
      <w:r w:rsidRPr="00CE5E75">
        <w:rPr>
          <w:rFonts w:ascii="Calibri" w:eastAsia="Times New Roman" w:hAnsi="Calibri" w:cs="Times New Roman"/>
          <w:lang w:val="es-MX"/>
        </w:rPr>
        <w:t xml:space="preserve"> embalajes y maquinarias que se usa en la industria de alimentos.</w:t>
      </w:r>
    </w:p>
    <w:p w:rsidR="00CE5E75" w:rsidRPr="00CE5E75" w:rsidRDefault="00CE5E75" w:rsidP="00CE5E75">
      <w:pPr>
        <w:tabs>
          <w:tab w:val="left" w:pos="900"/>
        </w:tabs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>3.2.-- OBJETIVOS ESPECIFICOS.</w:t>
      </w:r>
    </w:p>
    <w:p w:rsidR="00CE5E75" w:rsidRPr="00CE5E75" w:rsidRDefault="00CE5E75" w:rsidP="00CA0187">
      <w:pPr>
        <w:tabs>
          <w:tab w:val="left" w:pos="900"/>
        </w:tabs>
        <w:spacing w:after="0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1.-Explica la concepción de envases y embalajes, funciones importancia dentro  </w:t>
      </w:r>
    </w:p>
    <w:p w:rsidR="00CE5E75" w:rsidRPr="00CE5E75" w:rsidRDefault="00CE5E75" w:rsidP="00CA0187">
      <w:pPr>
        <w:tabs>
          <w:tab w:val="left" w:pos="900"/>
        </w:tabs>
        <w:spacing w:after="0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La complejidad del mercado.</w:t>
      </w:r>
    </w:p>
    <w:p w:rsidR="00CE5E75" w:rsidRPr="00CE5E75" w:rsidRDefault="00CE5E75" w:rsidP="00CA0187">
      <w:pPr>
        <w:tabs>
          <w:tab w:val="left" w:pos="900"/>
        </w:tabs>
        <w:spacing w:after="0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2.-Utilizar y experimentar la interrelación de alimento con los distintos materia</w:t>
      </w:r>
    </w:p>
    <w:p w:rsidR="00CE5E75" w:rsidRPr="00CE5E75" w:rsidRDefault="00CE5E75" w:rsidP="00CA0187">
      <w:pPr>
        <w:tabs>
          <w:tab w:val="left" w:pos="900"/>
        </w:tabs>
        <w:spacing w:after="0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Les de envases  (papel, vidrio, hojalata, plástico etc.).</w:t>
      </w:r>
    </w:p>
    <w:p w:rsidR="00CE5E75" w:rsidRPr="00CE5E75" w:rsidRDefault="00CE5E75" w:rsidP="00CA0187">
      <w:pPr>
        <w:tabs>
          <w:tab w:val="left" w:pos="900"/>
        </w:tabs>
        <w:spacing w:after="0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3.-Relacionar las distintas aplicaciones de envasado con los alimentos</w:t>
      </w:r>
    </w:p>
    <w:p w:rsidR="00CE5E75" w:rsidRPr="00CE5E75" w:rsidRDefault="00CE5E75" w:rsidP="00CA0187">
      <w:pPr>
        <w:tabs>
          <w:tab w:val="left" w:pos="900"/>
        </w:tabs>
        <w:spacing w:after="0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4.-Identificar  el rotulado, trazabilidad, codificación en envases y embalajes de  </w:t>
      </w:r>
    </w:p>
    <w:p w:rsidR="00CE5E75" w:rsidRDefault="00CE5E75" w:rsidP="00CA0187">
      <w:pPr>
        <w:tabs>
          <w:tab w:val="left" w:pos="900"/>
        </w:tabs>
        <w:spacing w:after="0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Alimentos.  </w:t>
      </w:r>
    </w:p>
    <w:p w:rsidR="00CA0187" w:rsidRPr="0006719C" w:rsidRDefault="00CA0187" w:rsidP="00CA0187">
      <w:pPr>
        <w:tabs>
          <w:tab w:val="left" w:pos="900"/>
        </w:tabs>
        <w:spacing w:after="0"/>
        <w:ind w:left="360" w:hanging="360"/>
        <w:rPr>
          <w:rFonts w:ascii="Calibri" w:eastAsia="Times New Roman" w:hAnsi="Calibri" w:cs="Times New Roman"/>
          <w:lang w:val="es-MX"/>
        </w:rPr>
      </w:pPr>
    </w:p>
    <w:p w:rsidR="00CE5E75" w:rsidRPr="00CE5E75" w:rsidRDefault="00CE5E75" w:rsidP="00CE5E7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CE5E75">
        <w:rPr>
          <w:rFonts w:ascii="Calibri" w:eastAsia="Times New Roman" w:hAnsi="Calibri" w:cs="Times New Roman"/>
          <w:b/>
          <w:sz w:val="24"/>
          <w:szCs w:val="24"/>
        </w:rPr>
        <w:t>3.3.- Estrategias Metodológicas</w:t>
      </w:r>
    </w:p>
    <w:p w:rsidR="00CE5E75" w:rsidRPr="00CE5E75" w:rsidRDefault="00CE5E75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ab/>
        <w:t>Los métodos didácticos a utilizar serán de enseñanza individualizada, socializada o mixta. Son métodos de enseñanza individualizada que usaremos: el de la enseñanza programada. El método de enseñanza socializada elegida es: el trabajo en grupo. De los métodos mixtos tenemos: el de la argumentación, el de discusión, y el de lectura.</w:t>
      </w:r>
    </w:p>
    <w:p w:rsidR="00CE5E75" w:rsidRPr="00CE5E75" w:rsidRDefault="00CE5E75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Los procedimientos didácticos a utilizar son: el inductivo y el deductivo.</w:t>
      </w:r>
    </w:p>
    <w:p w:rsidR="00CE5E75" w:rsidRPr="00CE5E75" w:rsidRDefault="00CE5E75" w:rsidP="0006719C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Entre las técnicas  de enseñanza a emplear están: expositiva, dictado, interrogatorio, dialogo</w:t>
      </w:r>
      <w:r w:rsidR="0006719C">
        <w:rPr>
          <w:rFonts w:ascii="Calibri" w:eastAsia="Times New Roman" w:hAnsi="Calibri" w:cs="Times New Roman"/>
          <w:lang w:val="es-MX"/>
        </w:rPr>
        <w:t xml:space="preserve">, </w:t>
      </w:r>
      <w:r w:rsidRPr="00CE5E75">
        <w:rPr>
          <w:rFonts w:ascii="Calibri" w:eastAsia="Times New Roman" w:hAnsi="Calibri" w:cs="Times New Roman"/>
          <w:lang w:val="es-MX"/>
        </w:rPr>
        <w:t>discusión, demostración, experiencia, de investigación.</w:t>
      </w:r>
      <w:r w:rsidRPr="00CE5E75">
        <w:rPr>
          <w:rFonts w:ascii="Calibri" w:eastAsia="Times New Roman" w:hAnsi="Calibri" w:cs="Times New Roman"/>
          <w:lang w:val="es-MX"/>
        </w:rPr>
        <w:tab/>
      </w:r>
    </w:p>
    <w:p w:rsidR="00CE5E75" w:rsidRPr="00CE5E75" w:rsidRDefault="00CE5E75" w:rsidP="00CE5E75">
      <w:pPr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sz w:val="24"/>
          <w:szCs w:val="24"/>
        </w:rPr>
        <w:t>3.4. -Medios y Materiales de enseñanza</w:t>
      </w:r>
    </w:p>
    <w:p w:rsidR="00CE5E75" w:rsidRPr="00CE5E75" w:rsidRDefault="00CE5E75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Se utilizara medios visuales y audiovisuales. Se comentara con el uso de proyector multimedia, videos, separatas, se hará uso del laboratorio pos cosecha para la realización de las practicas adecuadas a la aplicación profesional.</w:t>
      </w:r>
    </w:p>
    <w:p w:rsidR="00CE5E75" w:rsidRPr="00CE5E75" w:rsidRDefault="00CE5E75" w:rsidP="0006719C">
      <w:pPr>
        <w:tabs>
          <w:tab w:val="left" w:pos="900"/>
        </w:tabs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>3.5.-INVESTIGACION.</w:t>
      </w:r>
    </w:p>
    <w:p w:rsidR="00CE5E75" w:rsidRDefault="00CE5E75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Los estudiantes conformaran equipos, máximo de cuatro alumnos, escogerán los temas de interés para el curso que serán desarrollados durante el semestre académico, siendo la sustentación a partir del dieciseisava  semana </w:t>
      </w:r>
    </w:p>
    <w:p w:rsidR="005258A6" w:rsidRDefault="005258A6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</w:p>
    <w:p w:rsidR="005258A6" w:rsidRDefault="005258A6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</w:p>
    <w:p w:rsidR="005258A6" w:rsidRPr="00CE5E75" w:rsidRDefault="005258A6" w:rsidP="00CE5E75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lang w:val="es-MX"/>
        </w:rPr>
      </w:pPr>
    </w:p>
    <w:p w:rsidR="00CE5E75" w:rsidRDefault="00CE5E75" w:rsidP="0006719C">
      <w:pPr>
        <w:tabs>
          <w:tab w:val="left" w:pos="284"/>
          <w:tab w:val="left" w:pos="1134"/>
          <w:tab w:val="left" w:pos="2552"/>
        </w:tabs>
        <w:jc w:val="both"/>
        <w:rPr>
          <w:rFonts w:ascii="Calibri" w:eastAsia="Times New Roman" w:hAnsi="Calibri" w:cs="Times New Roman"/>
          <w:sz w:val="24"/>
          <w:szCs w:val="24"/>
        </w:rPr>
      </w:pPr>
      <w:r w:rsidRPr="00CE5E75">
        <w:rPr>
          <w:rFonts w:ascii="Calibri" w:eastAsia="Times New Roman" w:hAnsi="Calibri" w:cs="Times New Roman"/>
          <w:b/>
          <w:sz w:val="24"/>
          <w:szCs w:val="24"/>
        </w:rPr>
        <w:t>IV.-CONTENIDO TEMÁTICO Y CRONOGRAMA</w:t>
      </w:r>
      <w:r w:rsidRPr="00CE5E75">
        <w:rPr>
          <w:rFonts w:ascii="Calibri" w:eastAsia="Times New Roman" w:hAnsi="Calibri" w:cs="Times New Roman"/>
          <w:sz w:val="24"/>
          <w:szCs w:val="24"/>
        </w:rPr>
        <w:t>.</w:t>
      </w:r>
    </w:p>
    <w:p w:rsidR="005258A6" w:rsidRPr="0006719C" w:rsidRDefault="005258A6" w:rsidP="0006719C">
      <w:pPr>
        <w:tabs>
          <w:tab w:val="left" w:pos="284"/>
          <w:tab w:val="left" w:pos="1134"/>
          <w:tab w:val="left" w:pos="2552"/>
        </w:tabs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E5E75" w:rsidRPr="0006719C" w:rsidRDefault="00CE5E75" w:rsidP="0006719C">
      <w:pPr>
        <w:tabs>
          <w:tab w:val="left" w:pos="900"/>
        </w:tabs>
        <w:ind w:left="360" w:hanging="360"/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>PRIMERA UNIDAD: GENERALIDADES DE ENVASES Y EMBALAJES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01.              Introducción a la tecnología de envases y embalajes,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      Presentación de casos prácticos.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02.              Definiciones de envasado, funciones, diseño del envasado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      Adecuado. (practica de identificación de envases)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03.             Lugar del envase dentro de la complejidad del mercado.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.                                     .(Proyección de video de importancia y adelanto de los envases 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04.             Propiedades y características de los materiales de envasado,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     Clasificación de los empaques, posibles formas de envases con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     Los diferentes materiales.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>SEGUNDA UNIDAD: MATERIALES DE ENVASES (PAPEL, PASTICOS, VIDRIO,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 xml:space="preserve">                                       HOJALATAS)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05.           Propiedades y características de los envases de papel y cartón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   (Practica de envases  papel y cartón en alimentos).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SEMANA 06.         Propiedades y características de  los envases plásticos, clases de 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 Polímeros, termo fraguado y termoplástico.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 (Practica identificación de  Plásticos)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07.        Propiedades y característica de los envases de vidrio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 (Proyección de video de fabricación  de envases de vidrio)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08.       Composición, usos  de la hojalata  en la industria alimentaria</w:t>
      </w:r>
    </w:p>
    <w:p w:rsid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(Practica identificación y adherencia de lacas o barnices en hojalatas)</w:t>
      </w:r>
    </w:p>
    <w:p w:rsidR="005258A6" w:rsidRDefault="005258A6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</w:p>
    <w:p w:rsidR="005258A6" w:rsidRPr="00CE5E75" w:rsidRDefault="005258A6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</w:p>
    <w:p w:rsid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lastRenderedPageBreak/>
        <w:t xml:space="preserve">                                             EVALUACION</w:t>
      </w:r>
    </w:p>
    <w:p w:rsidR="002C1F87" w:rsidRPr="00CE5E75" w:rsidRDefault="002C1F87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 xml:space="preserve">TERCERA UNIDAD:    APLICACIÓN DE SISTEMAS DE ENVASADO EN </w:t>
      </w:r>
    </w:p>
    <w:p w:rsidR="00CE5E75" w:rsidRPr="00CE4C26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 xml:space="preserve">                                         EN ALIMENTOS.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09.         Selección de empaques para carnes  y pescado, tipos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y calidad de envasado aplicaciones de sistemas diversos.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(Practica de envasado al vacío)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10.        Envases  y embalajes para lácteos  y derivados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(Practica de envases barrera al vapor de agua)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11.        Envases y embalajes para frutas y verduras frescas, incluye hierbas,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Especias, frutas secas    (practica de envases barrera al oxigeno)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12         Selección de envasado para bebidas y técnicas de mercadeo de bebidas.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(Practica  de envases de aromas y sabores)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b/>
          <w:lang w:val="es-MX"/>
        </w:rPr>
      </w:pPr>
      <w:r w:rsidRPr="00CE5E75">
        <w:rPr>
          <w:rFonts w:ascii="Calibri" w:eastAsia="Times New Roman" w:hAnsi="Calibri" w:cs="Times New Roman"/>
          <w:b/>
          <w:lang w:val="es-MX"/>
        </w:rPr>
        <w:t xml:space="preserve">CUARTA UNIDAD: TRANZABILIDAD, CODIFICACION PARA LA DISTRIBUCION  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SEMANA 13.        La trazabilidad, en envases, etiquetado, codificación de barras 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(Practica de rotulación en envases)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14.      Envasado aséptico, definiciones de envases laminados, tetra pack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(Proyección de video sobre tetra pack)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SEMANA 15.      Alimentos secos y sensibles a la humedad, efecto de los empaques en                              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Productos deshidratados.  (Practica de empacado de alimentos deshidratados).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 16.    Equipos y maquinarias para el envasado  y técnicas de empaques  y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Envases activos e inteligentes.</w:t>
      </w:r>
    </w:p>
    <w:p w:rsidR="00CE5E75" w:rsidRPr="00CE5E75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17. EXPOSICION DE TRABAJOS</w:t>
      </w:r>
    </w:p>
    <w:p w:rsidR="00CE5E75" w:rsidRPr="002C1F87" w:rsidRDefault="00CE5E75" w:rsidP="002C1F87">
      <w:pPr>
        <w:tabs>
          <w:tab w:val="left" w:pos="900"/>
        </w:tabs>
        <w:spacing w:line="240" w:lineRule="auto"/>
        <w:ind w:left="360" w:hanging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SEMANA 18.           EVALUACION</w:t>
      </w:r>
    </w:p>
    <w:p w:rsidR="00CE5E75" w:rsidRPr="00CE5E75" w:rsidRDefault="00CE5E75" w:rsidP="00CE5E75">
      <w:pPr>
        <w:tabs>
          <w:tab w:val="left" w:pos="284"/>
          <w:tab w:val="left" w:pos="1134"/>
          <w:tab w:val="left" w:pos="2552"/>
        </w:tabs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  <w:r w:rsidRPr="00CE5E75">
        <w:rPr>
          <w:rFonts w:ascii="Calibri" w:eastAsia="Times New Roman" w:hAnsi="Calibri" w:cs="Times New Roman"/>
          <w:b/>
          <w:sz w:val="24"/>
          <w:szCs w:val="24"/>
        </w:rPr>
        <w:t>V.- METODOLOGÍA DE EVALUACIÓN</w:t>
      </w:r>
      <w:r w:rsidRPr="00CE5E75">
        <w:rPr>
          <w:rFonts w:ascii="Calibri" w:eastAsia="Times New Roman" w:hAnsi="Calibri" w:cs="Times New Roman"/>
          <w:sz w:val="24"/>
          <w:szCs w:val="24"/>
        </w:rPr>
        <w:t xml:space="preserve"> (de acuerdo al Capítulo X del Reglamento Académico).</w:t>
      </w:r>
      <w:r w:rsidRPr="00CE5E75">
        <w:rPr>
          <w:rFonts w:ascii="Calibri" w:eastAsia="Times New Roman" w:hAnsi="Calibri" w:cs="Times New Roman"/>
          <w:lang w:val="es-MX"/>
        </w:rPr>
        <w:t>.</w:t>
      </w:r>
    </w:p>
    <w:p w:rsidR="00CE5E75" w:rsidRPr="00CE5E75" w:rsidRDefault="00CE5E75" w:rsidP="00CE5E75">
      <w:pPr>
        <w:ind w:firstLine="36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5.1.- Requisitos de Aprobación</w:t>
      </w:r>
    </w:p>
    <w:p w:rsidR="00CE5E75" w:rsidRPr="00CE5E75" w:rsidRDefault="00CE5E75" w:rsidP="00CE5E75">
      <w:pPr>
        <w:ind w:left="1080" w:hanging="18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a) Rendir los pasos o exámenes en las fechas programadas, según Reglamento Académico</w:t>
      </w:r>
    </w:p>
    <w:p w:rsidR="00CE5E75" w:rsidRPr="00CE5E75" w:rsidRDefault="00CE5E75" w:rsidP="00CE5E75">
      <w:pPr>
        <w:ind w:left="1080" w:hanging="18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lastRenderedPageBreak/>
        <w:t xml:space="preserve"> b) Asistencia no menor al 70% de las actividades del curso, en caso contrario se declara al alumno deshabilitado.</w:t>
      </w:r>
    </w:p>
    <w:p w:rsidR="00CE5E75" w:rsidRPr="00CE5E75" w:rsidRDefault="00CE5E75" w:rsidP="00CE5E75">
      <w:pPr>
        <w:ind w:left="1080" w:hanging="18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c) La Nota Promocional  se obtiene con la  siguiente fórmula:</w:t>
      </w:r>
    </w:p>
    <w:p w:rsidR="00CE5E75" w:rsidRPr="00CE5E75" w:rsidRDefault="00CE5E75" w:rsidP="00CE4C26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                                                                      NP=  + EPx% + EFx% + NPx%  </w:t>
      </w:r>
    </w:p>
    <w:p w:rsidR="00CE5E75" w:rsidRPr="00CE5E75" w:rsidRDefault="00CE5E75" w:rsidP="00CE5E75">
      <w:pPr>
        <w:ind w:left="1080" w:hanging="180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Donde:  </w:t>
      </w:r>
    </w:p>
    <w:p w:rsidR="00CE5E75" w:rsidRPr="00CE5E75" w:rsidRDefault="00134E11" w:rsidP="00CE5E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00"/>
        </w:tabs>
        <w:ind w:left="1788" w:firstLine="336"/>
        <w:rPr>
          <w:rFonts w:ascii="Calibri" w:eastAsia="Times New Roman" w:hAnsi="Calibri" w:cs="Times New Roman"/>
          <w:lang w:val="es-MX"/>
        </w:rPr>
      </w:pPr>
      <w:r w:rsidRPr="00134E11">
        <w:rPr>
          <w:rFonts w:ascii="Calibri" w:eastAsia="Times New Roman" w:hAnsi="Calibri" w:cs="Times New Roman"/>
          <w:b/>
          <w:noProof/>
          <w:lang w:val="es-PE" w:eastAsia="es-PE"/>
        </w:rPr>
        <w:pict>
          <v:line id="Line 30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.8pt,8.45pt" to="306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hXKQIAAEs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">
            <v:stroke endarrow="block"/>
          </v:line>
        </w:pict>
      </w:r>
      <w:r w:rsidR="00CE5E75" w:rsidRPr="00CE5E75">
        <w:rPr>
          <w:rFonts w:ascii="Calibri" w:eastAsia="Times New Roman" w:hAnsi="Calibri" w:cs="Times New Roman"/>
          <w:b/>
          <w:lang w:val="es-MX"/>
        </w:rPr>
        <w:t xml:space="preserve">EP: </w:t>
      </w:r>
      <w:r w:rsidR="00CE5E75" w:rsidRPr="00CE5E75">
        <w:rPr>
          <w:rFonts w:ascii="Calibri" w:eastAsia="Times New Roman" w:hAnsi="Calibri" w:cs="Times New Roman"/>
          <w:b/>
          <w:lang w:val="es-MX"/>
        </w:rPr>
        <w:tab/>
        <w:t>Nota de Examen Parcial</w:t>
      </w:r>
      <w:r w:rsidR="00CE5E75" w:rsidRPr="00CE5E75">
        <w:rPr>
          <w:rFonts w:ascii="Calibri" w:eastAsia="Times New Roman" w:hAnsi="Calibri" w:cs="Times New Roman"/>
          <w:b/>
          <w:lang w:val="es-MX"/>
        </w:rPr>
        <w:tab/>
      </w:r>
      <w:r w:rsidR="00CE5E75" w:rsidRPr="00CE5E75">
        <w:rPr>
          <w:rFonts w:ascii="Calibri" w:eastAsia="Times New Roman" w:hAnsi="Calibri" w:cs="Times New Roman"/>
          <w:lang w:val="es-MX"/>
        </w:rPr>
        <w:t>Conceptual    0.35</w:t>
      </w:r>
    </w:p>
    <w:p w:rsidR="00CE5E75" w:rsidRPr="00CE5E75" w:rsidRDefault="00134E11" w:rsidP="00CE5E75">
      <w:pPr>
        <w:ind w:left="1788" w:firstLine="336"/>
        <w:rPr>
          <w:rFonts w:ascii="Calibri" w:eastAsia="Times New Roman" w:hAnsi="Calibri" w:cs="Times New Roman"/>
          <w:lang w:val="es-MX"/>
        </w:rPr>
      </w:pPr>
      <w:r>
        <w:rPr>
          <w:rFonts w:ascii="Calibri" w:eastAsia="Times New Roman" w:hAnsi="Calibri" w:cs="Times New Roman"/>
          <w:noProof/>
          <w:lang w:val="es-PE" w:eastAsia="es-PE"/>
        </w:rPr>
        <w:pict>
          <v:line id="Line 31" o:spid="_x0000_s1028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.95pt,11.15pt" to="306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avKAIAAEs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">
            <v:stroke endarrow="block"/>
          </v:line>
        </w:pict>
      </w:r>
      <w:r w:rsidR="00CE5E75" w:rsidRPr="00CE5E75">
        <w:rPr>
          <w:rFonts w:ascii="Calibri" w:eastAsia="Times New Roman" w:hAnsi="Calibri" w:cs="Times New Roman"/>
          <w:lang w:val="es-MX"/>
        </w:rPr>
        <w:t>EF:</w:t>
      </w:r>
      <w:r w:rsidR="00CE5E75" w:rsidRPr="00CE5E75">
        <w:rPr>
          <w:rFonts w:ascii="Calibri" w:eastAsia="Times New Roman" w:hAnsi="Calibri" w:cs="Times New Roman"/>
          <w:lang w:val="es-MX"/>
        </w:rPr>
        <w:tab/>
        <w:t xml:space="preserve"> Nota de Examen Final                      Conceptual     0.35</w:t>
      </w:r>
    </w:p>
    <w:p w:rsidR="00CE5E75" w:rsidRPr="00CE5E75" w:rsidRDefault="00134E11" w:rsidP="00CE5E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ind w:left="1788" w:firstLine="336"/>
        <w:rPr>
          <w:rFonts w:ascii="Calibri" w:eastAsia="Times New Roman" w:hAnsi="Calibri" w:cs="Times New Roman"/>
          <w:lang w:val="es-MX"/>
        </w:rPr>
      </w:pPr>
      <w:r>
        <w:rPr>
          <w:rFonts w:ascii="Calibri" w:eastAsia="Times New Roman" w:hAnsi="Calibri" w:cs="Times New Roman"/>
          <w:noProof/>
          <w:lang w:val="es-PE" w:eastAsia="es-PE"/>
        </w:rPr>
        <w:pict>
          <v:line id="Line 32" o:spid="_x0000_s1027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8pt,12pt" to="309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Dn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">
            <v:stroke endarrow="block"/>
          </v:line>
        </w:pict>
      </w:r>
      <w:r w:rsidR="00CE5E75" w:rsidRPr="00CE5E75">
        <w:rPr>
          <w:rFonts w:ascii="Calibri" w:eastAsia="Times New Roman" w:hAnsi="Calibri" w:cs="Times New Roman"/>
          <w:lang w:val="es-MX"/>
        </w:rPr>
        <w:t>NPr:</w:t>
      </w:r>
      <w:r w:rsidR="00CE5E75" w:rsidRPr="00CE5E75">
        <w:rPr>
          <w:rFonts w:ascii="Calibri" w:eastAsia="Times New Roman" w:hAnsi="Calibri" w:cs="Times New Roman"/>
          <w:lang w:val="es-MX"/>
        </w:rPr>
        <w:tab/>
        <w:t xml:space="preserve"> Notas de Practicas</w:t>
      </w:r>
      <w:r w:rsidR="00CE5E75" w:rsidRPr="00CE5E75">
        <w:rPr>
          <w:rFonts w:ascii="Calibri" w:eastAsia="Times New Roman" w:hAnsi="Calibri" w:cs="Times New Roman"/>
          <w:lang w:val="es-MX"/>
        </w:rPr>
        <w:tab/>
        <w:t xml:space="preserve">                         0.30</w:t>
      </w:r>
    </w:p>
    <w:p w:rsidR="00CE5E75" w:rsidRPr="00CE5E75" w:rsidRDefault="00CE5E75" w:rsidP="00CE5E75">
      <w:pPr>
        <w:rPr>
          <w:rFonts w:ascii="Calibri" w:eastAsia="Times New Roman" w:hAnsi="Calibri" w:cs="Times New Roman"/>
          <w:lang w:val="es-MX"/>
        </w:rPr>
      </w:pPr>
    </w:p>
    <w:p w:rsidR="00CE5E75" w:rsidRPr="00CE5E75" w:rsidRDefault="00CE5E75" w:rsidP="00CE5E75">
      <w:pPr>
        <w:ind w:left="900" w:hanging="540"/>
        <w:jc w:val="both"/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5.2- Los alumnos con Nota Desaprobada tendrán derecho a rendir un examen sustitutorio, según Reglamento Académico siempre que su nota sea 07</w:t>
      </w:r>
    </w:p>
    <w:p w:rsidR="00CE5E75" w:rsidRPr="00CE5E75" w:rsidRDefault="00CE5E75" w:rsidP="00CE5E75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rFonts w:ascii="Calibri" w:eastAsia="Times New Roman" w:hAnsi="Calibri" w:cs="Times New Roman"/>
        </w:rPr>
      </w:pPr>
      <w:r w:rsidRPr="00CE5E75">
        <w:rPr>
          <w:rFonts w:ascii="Calibri" w:eastAsia="Times New Roman" w:hAnsi="Calibri" w:cs="Times New Roman"/>
          <w:b/>
          <w:sz w:val="24"/>
          <w:szCs w:val="24"/>
        </w:rPr>
        <w:tab/>
        <w:t xml:space="preserve">VI. </w:t>
      </w:r>
      <w:r w:rsidRPr="00CE5E75">
        <w:rPr>
          <w:rFonts w:ascii="Calibri" w:eastAsia="Times New Roman" w:hAnsi="Calibri" w:cs="Times New Roman"/>
          <w:b/>
          <w:sz w:val="24"/>
          <w:szCs w:val="24"/>
        </w:rPr>
        <w:tab/>
        <w:t>BIBLIOGRAFÍA BÁSICA Y COMPLEMENTARIA</w:t>
      </w:r>
      <w:r w:rsidRPr="00CE5E75">
        <w:rPr>
          <w:rFonts w:ascii="Calibri" w:eastAsia="Times New Roman" w:hAnsi="Calibri" w:cs="Times New Roman"/>
        </w:rPr>
        <w:tab/>
      </w:r>
    </w:p>
    <w:p w:rsidR="00CE5E75" w:rsidRPr="00CE5E75" w:rsidRDefault="00CE5E75" w:rsidP="00CE5E75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1. BUREAUG Y MULTON </w:t>
      </w:r>
      <w:r w:rsidR="00CE4C26" w:rsidRPr="00CE5E75">
        <w:rPr>
          <w:rFonts w:ascii="Calibri" w:eastAsia="Times New Roman" w:hAnsi="Calibri" w:cs="Times New Roman"/>
          <w:lang w:val="es-MX"/>
        </w:rPr>
        <w:t>J. (</w:t>
      </w:r>
      <w:r w:rsidRPr="00CE5E75">
        <w:rPr>
          <w:rFonts w:ascii="Calibri" w:eastAsia="Times New Roman" w:hAnsi="Calibri" w:cs="Times New Roman"/>
          <w:lang w:val="es-MX"/>
        </w:rPr>
        <w:t>2003)”Embalajes de los alimentos  de gran consumo”, Editorial   Acriba S.A. Zaragoza España.</w:t>
      </w:r>
    </w:p>
    <w:p w:rsidR="00CE5E75" w:rsidRPr="00CE5E75" w:rsidRDefault="00CE5E75" w:rsidP="00CE5E75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2. TESS  R.F.   (2004).”Principios del envasados de alimentos”. Editorial  Acriba Zaragoza, España.</w:t>
      </w:r>
    </w:p>
    <w:p w:rsidR="00CE5E75" w:rsidRPr="00CE5E75" w:rsidRDefault="00CE5E75" w:rsidP="00CE5E75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3. RANKINMD (2009)”Manual del envasado  en la industria alimentaria” editorial Acriba, Zaragoza, España.</w:t>
      </w:r>
    </w:p>
    <w:p w:rsidR="00CE5E75" w:rsidRPr="00CE5E75" w:rsidRDefault="00CE5E75" w:rsidP="00CE5E75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4. DEROSIER N.”Consideraciones   de los alimentos “Editorial Continental, S.A. México.</w:t>
      </w:r>
    </w:p>
    <w:p w:rsidR="00CE5E75" w:rsidRPr="00CE5E75" w:rsidRDefault="00CE5E75" w:rsidP="00CE5E75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5. Copúlate t.p</w:t>
      </w:r>
      <w:r w:rsidR="00CE4C26" w:rsidRPr="00CE5E75">
        <w:rPr>
          <w:rFonts w:ascii="Calibri" w:eastAsia="Times New Roman" w:hAnsi="Calibri" w:cs="Times New Roman"/>
          <w:lang w:val="es-MX"/>
        </w:rPr>
        <w:t>.”</w:t>
      </w:r>
      <w:r w:rsidRPr="00CE5E75">
        <w:rPr>
          <w:rFonts w:ascii="Calibri" w:eastAsia="Times New Roman" w:hAnsi="Calibri" w:cs="Times New Roman"/>
          <w:lang w:val="es-MX"/>
        </w:rPr>
        <w:t>Alimentos, química de sus componentes” Edición Acriba Zaragoza ,España.</w:t>
      </w:r>
    </w:p>
    <w:p w:rsidR="00CE5E75" w:rsidRPr="00CE5E75" w:rsidRDefault="00CE5E75" w:rsidP="00CE5E75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>6. PETTER N.(2007)”Ciencia de los alimentos” Editorial Ester  S.A. México.</w:t>
      </w:r>
    </w:p>
    <w:p w:rsidR="00CE5E75" w:rsidRPr="00CE5E75" w:rsidRDefault="00CE5E75" w:rsidP="00CE5E75">
      <w:pPr>
        <w:rPr>
          <w:rFonts w:ascii="Calibri" w:eastAsia="Times New Roman" w:hAnsi="Calibri" w:cs="Times New Roman"/>
          <w:lang w:val="es-MX"/>
        </w:rPr>
      </w:pPr>
    </w:p>
    <w:p w:rsidR="00CE4C26" w:rsidRDefault="00CE5E75" w:rsidP="00CE5E75">
      <w:pPr>
        <w:rPr>
          <w:rFonts w:ascii="Calibri" w:eastAsia="Times New Roman" w:hAnsi="Calibri" w:cs="Times New Roman"/>
          <w:lang w:val="es-MX"/>
        </w:rPr>
      </w:pPr>
      <w:r w:rsidRPr="00CE5E75">
        <w:rPr>
          <w:rFonts w:ascii="Calibri" w:eastAsia="Times New Roman" w:hAnsi="Calibri" w:cs="Times New Roman"/>
          <w:lang w:val="es-MX"/>
        </w:rPr>
        <w:t xml:space="preserve">XV.-LUGAR Y FECHA:        </w:t>
      </w:r>
    </w:p>
    <w:p w:rsidR="00CE5E75" w:rsidRPr="00CE5E75" w:rsidRDefault="005258A6" w:rsidP="00CE5E75">
      <w:pPr>
        <w:rPr>
          <w:rFonts w:ascii="Calibri" w:eastAsia="Times New Roman" w:hAnsi="Calibri" w:cs="Times New Roman"/>
          <w:lang w:val="es-MX"/>
        </w:rPr>
      </w:pPr>
      <w:r>
        <w:rPr>
          <w:rFonts w:ascii="Calibri" w:eastAsia="Times New Roman" w:hAnsi="Calibri" w:cs="Times New Roman"/>
          <w:lang w:val="es-MX"/>
        </w:rPr>
        <w:t>HUACHO, Agosto  del  2015</w:t>
      </w:r>
    </w:p>
    <w:p w:rsidR="00CE5E75" w:rsidRDefault="00CE5E75" w:rsidP="00F15899">
      <w:pPr>
        <w:rPr>
          <w:sz w:val="20"/>
          <w:szCs w:val="20"/>
          <w:lang w:val="es-MX"/>
        </w:rPr>
      </w:pPr>
    </w:p>
    <w:p w:rsidR="00CE5E75" w:rsidRPr="00BA48C5" w:rsidRDefault="00CE5E75" w:rsidP="00F15899">
      <w:pPr>
        <w:rPr>
          <w:sz w:val="20"/>
          <w:szCs w:val="20"/>
          <w:lang w:val="es-MX"/>
        </w:rPr>
      </w:pPr>
    </w:p>
    <w:p w:rsidR="005E196D" w:rsidRPr="00F15899" w:rsidRDefault="005E196D">
      <w:pPr>
        <w:rPr>
          <w:lang w:val="es-MX"/>
        </w:rPr>
      </w:pPr>
    </w:p>
    <w:sectPr w:rsidR="005E196D" w:rsidRPr="00F15899" w:rsidSect="008448C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CE6"/>
    <w:multiLevelType w:val="hybridMultilevel"/>
    <w:tmpl w:val="5794634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81338"/>
    <w:multiLevelType w:val="hybridMultilevel"/>
    <w:tmpl w:val="7786BD64"/>
    <w:lvl w:ilvl="0" w:tplc="54D84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E63"/>
    <w:multiLevelType w:val="hybridMultilevel"/>
    <w:tmpl w:val="100CD802"/>
    <w:lvl w:ilvl="0" w:tplc="E312B61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E374858"/>
    <w:multiLevelType w:val="hybridMultilevel"/>
    <w:tmpl w:val="D07CC93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702CA"/>
    <w:multiLevelType w:val="hybridMultilevel"/>
    <w:tmpl w:val="FB5EC9FC"/>
    <w:lvl w:ilvl="0" w:tplc="C79897F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F15899"/>
    <w:rsid w:val="0006719C"/>
    <w:rsid w:val="000A4386"/>
    <w:rsid w:val="000C3A30"/>
    <w:rsid w:val="00101D10"/>
    <w:rsid w:val="00134E11"/>
    <w:rsid w:val="001362F3"/>
    <w:rsid w:val="001F2604"/>
    <w:rsid w:val="002C1F87"/>
    <w:rsid w:val="00341AD8"/>
    <w:rsid w:val="003F5A2A"/>
    <w:rsid w:val="005258A6"/>
    <w:rsid w:val="005A1A97"/>
    <w:rsid w:val="005E196D"/>
    <w:rsid w:val="0067333C"/>
    <w:rsid w:val="0068607D"/>
    <w:rsid w:val="00691DE9"/>
    <w:rsid w:val="006A3791"/>
    <w:rsid w:val="007B228B"/>
    <w:rsid w:val="0080038A"/>
    <w:rsid w:val="008448C3"/>
    <w:rsid w:val="00862035"/>
    <w:rsid w:val="00870FF1"/>
    <w:rsid w:val="009941CC"/>
    <w:rsid w:val="00995CC2"/>
    <w:rsid w:val="009962E3"/>
    <w:rsid w:val="00A93716"/>
    <w:rsid w:val="00AC5FF6"/>
    <w:rsid w:val="00B17E3E"/>
    <w:rsid w:val="00BA48C5"/>
    <w:rsid w:val="00BB3B13"/>
    <w:rsid w:val="00BE3022"/>
    <w:rsid w:val="00BF7142"/>
    <w:rsid w:val="00CA0187"/>
    <w:rsid w:val="00CC03D9"/>
    <w:rsid w:val="00CC0E35"/>
    <w:rsid w:val="00CC0F6E"/>
    <w:rsid w:val="00CD3E21"/>
    <w:rsid w:val="00CE4C26"/>
    <w:rsid w:val="00CE5E75"/>
    <w:rsid w:val="00E02C95"/>
    <w:rsid w:val="00E26198"/>
    <w:rsid w:val="00F15899"/>
    <w:rsid w:val="00F5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99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899"/>
    <w:pPr>
      <w:ind w:left="720"/>
      <w:contextualSpacing/>
    </w:pPr>
  </w:style>
  <w:style w:type="paragraph" w:styleId="Sinespaciado">
    <w:name w:val="No Spacing"/>
    <w:uiPriority w:val="1"/>
    <w:qFormat/>
    <w:rsid w:val="00F15899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96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99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899"/>
    <w:pPr>
      <w:ind w:left="720"/>
      <w:contextualSpacing/>
    </w:pPr>
  </w:style>
  <w:style w:type="paragraph" w:styleId="Sinespaciado">
    <w:name w:val="No Spacing"/>
    <w:uiPriority w:val="1"/>
    <w:qFormat/>
    <w:rsid w:val="00F15899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96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vascla@hotmail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2637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 2012</cp:lastModifiedBy>
  <cp:revision>2</cp:revision>
  <dcterms:created xsi:type="dcterms:W3CDTF">2018-08-08T23:09:00Z</dcterms:created>
  <dcterms:modified xsi:type="dcterms:W3CDTF">2018-08-08T23:09:00Z</dcterms:modified>
</cp:coreProperties>
</file>