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8F" w:rsidRPr="008210FC" w:rsidRDefault="001E3E8F" w:rsidP="001E3E8F">
      <w:r w:rsidRPr="008210FC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10C6F7A1" wp14:editId="3C169136">
            <wp:simplePos x="0" y="0"/>
            <wp:positionH relativeFrom="column">
              <wp:posOffset>4283837</wp:posOffset>
            </wp:positionH>
            <wp:positionV relativeFrom="paragraph">
              <wp:posOffset>-27686</wp:posOffset>
            </wp:positionV>
            <wp:extent cx="1080135" cy="1038860"/>
            <wp:effectExtent l="0" t="0" r="5715" b="8890"/>
            <wp:wrapNone/>
            <wp:docPr id="1" name="Imagen 2" descr="E:\Mis archivos\Imagenes\escuela de enfermerí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:\Mis archivos\Imagenes\escuela de enfermería 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0FC"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48CDA786" wp14:editId="14A09088">
            <wp:simplePos x="0" y="0"/>
            <wp:positionH relativeFrom="column">
              <wp:posOffset>14351</wp:posOffset>
            </wp:positionH>
            <wp:positionV relativeFrom="paragraph">
              <wp:posOffset>-53721</wp:posOffset>
            </wp:positionV>
            <wp:extent cx="1080135" cy="1064895"/>
            <wp:effectExtent l="0" t="0" r="5715" b="1905"/>
            <wp:wrapNone/>
            <wp:docPr id="2" name="Imagen 2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ac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8F" w:rsidRPr="008210FC" w:rsidRDefault="001E3E8F" w:rsidP="001E3E8F"/>
    <w:p w:rsidR="001E3E8F" w:rsidRPr="008210FC" w:rsidRDefault="001E3E8F" w:rsidP="001E3E8F"/>
    <w:p w:rsidR="001E3E8F" w:rsidRDefault="001E3E8F" w:rsidP="001E3E8F"/>
    <w:p w:rsidR="001E3E8F" w:rsidRDefault="001E3E8F" w:rsidP="001E3E8F"/>
    <w:p w:rsidR="001E3E8F" w:rsidRDefault="001E3E8F" w:rsidP="001E3E8F"/>
    <w:p w:rsidR="001E3E8F" w:rsidRPr="008210FC" w:rsidRDefault="001E3E8F" w:rsidP="001E3E8F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 w:rsidRPr="008210FC">
        <w:rPr>
          <w:b/>
          <w:sz w:val="30"/>
          <w:szCs w:val="30"/>
        </w:rPr>
        <w:t>UNIVERSIDAD NACIONAL JOSÉ FAUSTINO SÁNCHEZ CARRIÓN</w:t>
      </w:r>
    </w:p>
    <w:p w:rsidR="001E3E8F" w:rsidRPr="008210FC" w:rsidRDefault="001E3E8F" w:rsidP="001E3E8F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 w:rsidRPr="008210FC">
        <w:rPr>
          <w:b/>
          <w:sz w:val="30"/>
          <w:szCs w:val="30"/>
        </w:rPr>
        <w:t>FACULTAD DE MEDICINA HUMANA</w:t>
      </w:r>
    </w:p>
    <w:p w:rsidR="001E3E8F" w:rsidRPr="008210FC" w:rsidRDefault="001E3E8F" w:rsidP="001E3E8F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 w:rsidRPr="008210FC">
        <w:rPr>
          <w:b/>
          <w:sz w:val="30"/>
          <w:szCs w:val="30"/>
        </w:rPr>
        <w:t>DEPARTAMENTO ACADÉMICO DE ENFERMERÍA</w:t>
      </w:r>
    </w:p>
    <w:p w:rsidR="001E3E8F" w:rsidRPr="008210FC" w:rsidRDefault="001E3E8F" w:rsidP="001E3E8F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 w:rsidRPr="008210FC">
        <w:rPr>
          <w:b/>
          <w:sz w:val="30"/>
          <w:szCs w:val="30"/>
        </w:rPr>
        <w:t>ESCUELA ACADÉMICO PROFESIONAL DE ENFERMERÍA</w:t>
      </w:r>
    </w:p>
    <w:p w:rsidR="001E3E8F" w:rsidRPr="008210FC" w:rsidRDefault="001E3E8F" w:rsidP="001E3E8F">
      <w:pPr>
        <w:spacing w:line="240" w:lineRule="auto"/>
      </w:pPr>
    </w:p>
    <w:p w:rsidR="001E3E8F" w:rsidRPr="008210FC" w:rsidRDefault="001E3E8F" w:rsidP="001E3E8F">
      <w:pPr>
        <w:spacing w:line="240" w:lineRule="auto"/>
      </w:pPr>
    </w:p>
    <w:p w:rsidR="001E3E8F" w:rsidRPr="008210FC" w:rsidRDefault="001E3E8F" w:rsidP="001E3E8F"/>
    <w:p w:rsidR="001E3E8F" w:rsidRPr="008210FC" w:rsidRDefault="001E3E8F" w:rsidP="001E3E8F"/>
    <w:p w:rsidR="001E3E8F" w:rsidRPr="008210FC" w:rsidRDefault="001E3E8F" w:rsidP="001E3E8F">
      <w:r w:rsidRPr="008210F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56481" wp14:editId="0B7DA46C">
                <wp:simplePos x="0" y="0"/>
                <wp:positionH relativeFrom="column">
                  <wp:posOffset>-568960</wp:posOffset>
                </wp:positionH>
                <wp:positionV relativeFrom="paragraph">
                  <wp:posOffset>330835</wp:posOffset>
                </wp:positionV>
                <wp:extent cx="6656070" cy="2115820"/>
                <wp:effectExtent l="15875" t="12700" r="14605" b="14605"/>
                <wp:wrapNone/>
                <wp:docPr id="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8F" w:rsidRPr="000229FA" w:rsidRDefault="001E3E8F" w:rsidP="001E3E8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1E3E8F" w:rsidRDefault="001E3E8F" w:rsidP="001E3E8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PSICOLOGÍA EVOLUTIVA</w:t>
                            </w:r>
                          </w:p>
                          <w:p w:rsidR="001E3E8F" w:rsidRPr="008210FC" w:rsidRDefault="001E3E8F" w:rsidP="001E3E8F">
                            <w:pPr>
                              <w:spacing w:line="240" w:lineRule="auto"/>
                              <w:jc w:val="center"/>
                            </w:pPr>
                          </w:p>
                          <w:p w:rsidR="001E3E8F" w:rsidRPr="008210FC" w:rsidRDefault="001E3E8F" w:rsidP="001E3E8F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  <w:r w:rsidRPr="008210FC">
                              <w:rPr>
                                <w:b/>
                                <w:sz w:val="40"/>
                              </w:rPr>
                              <w:t>CÓDIGO: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>51104</w:t>
                            </w:r>
                          </w:p>
                          <w:p w:rsidR="001E3E8F" w:rsidRDefault="001E3E8F" w:rsidP="001E3E8F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40"/>
                              </w:rPr>
                            </w:pPr>
                            <w:r w:rsidRPr="008210FC">
                              <w:rPr>
                                <w:b/>
                                <w:sz w:val="40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8210FC">
                              <w:rPr>
                                <w:b/>
                                <w:sz w:val="40"/>
                              </w:rPr>
                              <w:t>GUSTAVO AUGUSTO SIPÁN VALERIO</w:t>
                            </w:r>
                          </w:p>
                          <w:p w:rsidR="001E3E8F" w:rsidRDefault="001E3E8F" w:rsidP="001E3E8F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56481" id="1 Rectángulo" o:spid="_x0000_s1026" style="position:absolute;margin-left:-44.8pt;margin-top:26.05pt;width:524.1pt;height:16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" strokeweight="2pt">
                <v:textbox>
                  <w:txbxContent>
                    <w:p w:rsidR="001E3E8F" w:rsidRPr="000229FA" w:rsidRDefault="001E3E8F" w:rsidP="001E3E8F">
                      <w:pPr>
                        <w:spacing w:line="360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1E3E8F" w:rsidRDefault="001E3E8F" w:rsidP="001E3E8F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PSICOLOGÍA EVOLUTIVA</w:t>
                      </w:r>
                    </w:p>
                    <w:p w:rsidR="001E3E8F" w:rsidRPr="008210FC" w:rsidRDefault="001E3E8F" w:rsidP="001E3E8F">
                      <w:pPr>
                        <w:spacing w:line="240" w:lineRule="auto"/>
                        <w:jc w:val="center"/>
                      </w:pPr>
                    </w:p>
                    <w:p w:rsidR="001E3E8F" w:rsidRPr="008210FC" w:rsidRDefault="001E3E8F" w:rsidP="001E3E8F">
                      <w:pPr>
                        <w:spacing w:line="240" w:lineRule="auto"/>
                        <w:jc w:val="both"/>
                        <w:rPr>
                          <w:b/>
                          <w:sz w:val="40"/>
                        </w:rPr>
                      </w:pPr>
                      <w:r w:rsidRPr="008210FC">
                        <w:rPr>
                          <w:b/>
                          <w:sz w:val="40"/>
                        </w:rPr>
                        <w:t>CÓDIGO: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ab/>
                        <w:t>51104</w:t>
                      </w:r>
                    </w:p>
                    <w:p w:rsidR="001E3E8F" w:rsidRDefault="001E3E8F" w:rsidP="001E3E8F">
                      <w:pPr>
                        <w:spacing w:line="240" w:lineRule="auto"/>
                        <w:jc w:val="both"/>
                        <w:rPr>
                          <w:b/>
                          <w:sz w:val="40"/>
                        </w:rPr>
                      </w:pPr>
                      <w:r w:rsidRPr="008210FC">
                        <w:rPr>
                          <w:b/>
                          <w:sz w:val="40"/>
                        </w:rPr>
                        <w:t>DOCENTE:</w:t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Pr="008210FC">
                        <w:rPr>
                          <w:b/>
                          <w:sz w:val="40"/>
                        </w:rPr>
                        <w:t>GUSTAVO AUGUSTO SIPÁN VALERIO</w:t>
                      </w:r>
                    </w:p>
                    <w:p w:rsidR="001E3E8F" w:rsidRDefault="001E3E8F" w:rsidP="001E3E8F">
                      <w:pPr>
                        <w:spacing w:line="240" w:lineRule="auto"/>
                        <w:jc w:val="both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3E8F" w:rsidRPr="008210FC" w:rsidRDefault="001E3E8F" w:rsidP="001E3E8F"/>
    <w:p w:rsidR="001E3E8F" w:rsidRPr="008210FC" w:rsidRDefault="001E3E8F" w:rsidP="001E3E8F"/>
    <w:p w:rsidR="001E3E8F" w:rsidRPr="008210FC" w:rsidRDefault="001E3E8F" w:rsidP="001E3E8F"/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Pr="00354170" w:rsidRDefault="001E3E8F" w:rsidP="001E3E8F">
      <w:pPr>
        <w:spacing w:line="240" w:lineRule="auto"/>
        <w:rPr>
          <w:sz w:val="52"/>
          <w:szCs w:val="52"/>
        </w:rPr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1E3E8F" w:rsidP="001E3E8F">
      <w:pPr>
        <w:spacing w:line="240" w:lineRule="auto"/>
      </w:pPr>
    </w:p>
    <w:p w:rsidR="001E3E8F" w:rsidRDefault="000058F3" w:rsidP="001E3E8F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2017</w:t>
      </w:r>
      <w:bookmarkStart w:id="0" w:name="_GoBack"/>
      <w:bookmarkEnd w:id="0"/>
      <w:r>
        <w:rPr>
          <w:b/>
          <w:sz w:val="30"/>
          <w:szCs w:val="30"/>
        </w:rPr>
        <w:t xml:space="preserve"> – I</w:t>
      </w:r>
    </w:p>
    <w:p w:rsidR="001E3E8F" w:rsidRDefault="001E3E8F" w:rsidP="001E3E8F">
      <w:pPr>
        <w:spacing w:line="360" w:lineRule="auto"/>
        <w:ind w:left="-567" w:right="-568"/>
        <w:jc w:val="center"/>
        <w:rPr>
          <w:b/>
          <w:sz w:val="30"/>
          <w:szCs w:val="30"/>
        </w:rPr>
      </w:pPr>
    </w:p>
    <w:p w:rsidR="008210FC" w:rsidRPr="001E3E8F" w:rsidRDefault="001E3E8F" w:rsidP="001E3E8F">
      <w:pPr>
        <w:spacing w:line="360" w:lineRule="auto"/>
        <w:ind w:left="-567" w:right="-56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HUACHO - PERÚ</w:t>
      </w:r>
      <w:r w:rsidR="008210FC" w:rsidRPr="008210FC">
        <w:br w:type="page"/>
      </w:r>
    </w:p>
    <w:p w:rsidR="008210FC" w:rsidRPr="008210FC" w:rsidRDefault="008210FC" w:rsidP="008210FC">
      <w:pPr>
        <w:jc w:val="center"/>
        <w:rPr>
          <w:rFonts w:cs="Arial"/>
          <w:b/>
          <w:sz w:val="32"/>
          <w:szCs w:val="26"/>
        </w:rPr>
      </w:pPr>
      <w:r w:rsidRPr="008210FC">
        <w:rPr>
          <w:rFonts w:cs="Arial"/>
          <w:b/>
          <w:sz w:val="32"/>
          <w:szCs w:val="26"/>
        </w:rPr>
        <w:lastRenderedPageBreak/>
        <w:t>SÍLABO DE PSICOLOGÍA EVOLUTIVA</w:t>
      </w:r>
    </w:p>
    <w:p w:rsidR="000427C7" w:rsidRPr="00F91E48" w:rsidRDefault="000427C7" w:rsidP="00F91E48">
      <w:pPr>
        <w:spacing w:line="240" w:lineRule="auto"/>
        <w:jc w:val="center"/>
        <w:rPr>
          <w:sz w:val="18"/>
        </w:rPr>
      </w:pPr>
    </w:p>
    <w:p w:rsidR="009E5782" w:rsidRPr="008210FC" w:rsidRDefault="009E5782" w:rsidP="00F76F0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  <w:r w:rsidRPr="008210FC">
        <w:rPr>
          <w:rFonts w:eastAsia="Times New Roman" w:cs="Arial"/>
          <w:b/>
          <w:iCs/>
          <w:sz w:val="24"/>
          <w:szCs w:val="24"/>
          <w:lang w:eastAsia="es-ES"/>
        </w:rPr>
        <w:t>DATOS GENERALES</w:t>
      </w: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749"/>
      </w:tblGrid>
      <w:tr w:rsidR="004C05DB" w:rsidRPr="008210FC" w:rsidTr="00F91E48">
        <w:trPr>
          <w:trHeight w:val="397"/>
        </w:trPr>
        <w:tc>
          <w:tcPr>
            <w:tcW w:w="3112" w:type="dxa"/>
            <w:vAlign w:val="center"/>
          </w:tcPr>
          <w:p w:rsidR="004C05DB" w:rsidRPr="00F91E48" w:rsidRDefault="00F752D4" w:rsidP="00F91E48">
            <w:pPr>
              <w:spacing w:line="240" w:lineRule="auto"/>
              <w:rPr>
                <w:rFonts w:eastAsia="Times New Roman" w:cs="Arial"/>
                <w:b/>
                <w:iCs/>
                <w:lang w:eastAsia="es-ES"/>
              </w:rPr>
            </w:pPr>
            <w:r w:rsidRPr="00F91E48">
              <w:rPr>
                <w:rFonts w:eastAsia="Times New Roman" w:cs="Arial"/>
                <w:b/>
                <w:iCs/>
                <w:color w:val="000000"/>
                <w:lang w:eastAsia="es-ES"/>
              </w:rPr>
              <w:t>LÍNEA DE CARRERA</w:t>
            </w:r>
          </w:p>
        </w:tc>
        <w:tc>
          <w:tcPr>
            <w:tcW w:w="5749" w:type="dxa"/>
            <w:vAlign w:val="center"/>
          </w:tcPr>
          <w:p w:rsidR="004C05DB" w:rsidRPr="008210FC" w:rsidRDefault="008210FC" w:rsidP="008210FC">
            <w:pPr>
              <w:spacing w:line="240" w:lineRule="auto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GESTIÓN COMUNITARIA Y FAMILIA</w:t>
            </w:r>
          </w:p>
        </w:tc>
      </w:tr>
      <w:tr w:rsidR="004C05DB" w:rsidRPr="008210FC" w:rsidTr="00F91E48">
        <w:trPr>
          <w:trHeight w:val="397"/>
        </w:trPr>
        <w:tc>
          <w:tcPr>
            <w:tcW w:w="3112" w:type="dxa"/>
            <w:vAlign w:val="center"/>
          </w:tcPr>
          <w:p w:rsidR="004C05DB" w:rsidRPr="00F91E48" w:rsidRDefault="004C05DB" w:rsidP="00F91E48">
            <w:pPr>
              <w:spacing w:line="240" w:lineRule="auto"/>
              <w:rPr>
                <w:rFonts w:eastAsia="Times New Roman" w:cs="Arial"/>
                <w:b/>
                <w:iCs/>
                <w:lang w:eastAsia="es-ES"/>
              </w:rPr>
            </w:pPr>
            <w:r w:rsidRPr="00F91E48">
              <w:rPr>
                <w:rFonts w:eastAsia="Times New Roman" w:cs="Arial"/>
                <w:b/>
                <w:iCs/>
                <w:color w:val="000000"/>
                <w:lang w:eastAsia="es-ES"/>
              </w:rPr>
              <w:t>CURSO</w:t>
            </w:r>
          </w:p>
        </w:tc>
        <w:tc>
          <w:tcPr>
            <w:tcW w:w="5749" w:type="dxa"/>
            <w:vAlign w:val="center"/>
          </w:tcPr>
          <w:p w:rsidR="004C05DB" w:rsidRPr="008210FC" w:rsidRDefault="008210FC" w:rsidP="008210FC">
            <w:pPr>
              <w:spacing w:line="240" w:lineRule="auto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PSICOLOGÍA EVOLUTIVA</w:t>
            </w:r>
          </w:p>
        </w:tc>
      </w:tr>
      <w:tr w:rsidR="004C05DB" w:rsidRPr="008210FC" w:rsidTr="00F91E48">
        <w:trPr>
          <w:trHeight w:val="397"/>
        </w:trPr>
        <w:tc>
          <w:tcPr>
            <w:tcW w:w="3112" w:type="dxa"/>
            <w:vAlign w:val="center"/>
          </w:tcPr>
          <w:p w:rsidR="004C05DB" w:rsidRPr="00F91E48" w:rsidRDefault="004C05DB" w:rsidP="00F91E48">
            <w:pPr>
              <w:spacing w:line="240" w:lineRule="auto"/>
              <w:rPr>
                <w:rFonts w:eastAsia="Times New Roman" w:cs="Arial"/>
                <w:b/>
                <w:iCs/>
                <w:lang w:eastAsia="es-ES"/>
              </w:rPr>
            </w:pPr>
            <w:r w:rsidRPr="00F91E48">
              <w:rPr>
                <w:rFonts w:eastAsia="Times New Roman" w:cs="Arial"/>
                <w:b/>
                <w:iCs/>
                <w:color w:val="000000"/>
                <w:lang w:eastAsia="es-ES"/>
              </w:rPr>
              <w:t>CÓDIGO</w:t>
            </w:r>
          </w:p>
        </w:tc>
        <w:tc>
          <w:tcPr>
            <w:tcW w:w="5749" w:type="dxa"/>
            <w:vAlign w:val="center"/>
          </w:tcPr>
          <w:p w:rsidR="004C05DB" w:rsidRPr="008210FC" w:rsidRDefault="008210FC" w:rsidP="008210FC">
            <w:pPr>
              <w:spacing w:line="240" w:lineRule="auto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51104</w:t>
            </w:r>
          </w:p>
        </w:tc>
      </w:tr>
      <w:tr w:rsidR="004C05DB" w:rsidRPr="008210FC" w:rsidTr="00F91E48">
        <w:trPr>
          <w:trHeight w:val="397"/>
        </w:trPr>
        <w:tc>
          <w:tcPr>
            <w:tcW w:w="3112" w:type="dxa"/>
            <w:vAlign w:val="center"/>
          </w:tcPr>
          <w:p w:rsidR="004C05DB" w:rsidRPr="00F91E48" w:rsidRDefault="004C05DB" w:rsidP="00F91E48">
            <w:pPr>
              <w:spacing w:line="240" w:lineRule="auto"/>
              <w:rPr>
                <w:rFonts w:eastAsia="Times New Roman" w:cs="Arial"/>
                <w:b/>
                <w:iCs/>
                <w:color w:val="000000"/>
                <w:lang w:eastAsia="es-ES"/>
              </w:rPr>
            </w:pPr>
            <w:r w:rsidRPr="00F91E48">
              <w:rPr>
                <w:rFonts w:eastAsia="Times New Roman" w:cs="Arial"/>
                <w:b/>
                <w:iCs/>
                <w:color w:val="000000"/>
                <w:lang w:eastAsia="es-ES"/>
              </w:rPr>
              <w:t>HORAS</w:t>
            </w:r>
          </w:p>
        </w:tc>
        <w:tc>
          <w:tcPr>
            <w:tcW w:w="5749" w:type="dxa"/>
            <w:vAlign w:val="center"/>
          </w:tcPr>
          <w:p w:rsidR="004C05DB" w:rsidRPr="008210FC" w:rsidRDefault="008210FC" w:rsidP="008210FC">
            <w:pPr>
              <w:spacing w:line="240" w:lineRule="auto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04 horas</w:t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ab/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ab/>
              <w:t>Teoría: 02</w:t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ab/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ab/>
              <w:t>Práctica: 02</w:t>
            </w:r>
          </w:p>
        </w:tc>
      </w:tr>
    </w:tbl>
    <w:p w:rsidR="009E5782" w:rsidRPr="008210FC" w:rsidRDefault="009E5782" w:rsidP="00F91E48">
      <w:pPr>
        <w:spacing w:line="240" w:lineRule="auto"/>
        <w:ind w:left="851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9E5782" w:rsidRPr="008210FC" w:rsidRDefault="009E5782" w:rsidP="00F76F0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  <w:r w:rsidRPr="008210FC">
        <w:rPr>
          <w:rFonts w:eastAsia="Times New Roman" w:cs="Arial"/>
          <w:b/>
          <w:iCs/>
          <w:sz w:val="24"/>
          <w:szCs w:val="24"/>
          <w:lang w:eastAsia="es-ES"/>
        </w:rPr>
        <w:t xml:space="preserve">SUMILLA Y </w:t>
      </w:r>
      <w:r w:rsidR="00605E01" w:rsidRPr="008210FC">
        <w:rPr>
          <w:rFonts w:eastAsia="Times New Roman" w:cs="Arial"/>
          <w:b/>
          <w:iCs/>
          <w:sz w:val="24"/>
          <w:szCs w:val="24"/>
          <w:lang w:eastAsia="es-ES"/>
        </w:rPr>
        <w:t>DESCRIPCIÓN</w:t>
      </w:r>
      <w:r w:rsidRPr="008210FC">
        <w:rPr>
          <w:rFonts w:eastAsia="Times New Roman" w:cs="Arial"/>
          <w:b/>
          <w:iCs/>
          <w:sz w:val="24"/>
          <w:szCs w:val="24"/>
          <w:lang w:eastAsia="es-ES"/>
        </w:rPr>
        <w:t xml:space="preserve"> DEL </w:t>
      </w:r>
      <w:r w:rsidR="004C05DB" w:rsidRPr="008210FC">
        <w:rPr>
          <w:rFonts w:eastAsia="Times New Roman" w:cs="Arial"/>
          <w:b/>
          <w:iCs/>
          <w:sz w:val="24"/>
          <w:szCs w:val="24"/>
          <w:lang w:eastAsia="es-ES"/>
        </w:rPr>
        <w:t>CURSO</w:t>
      </w:r>
      <w:r w:rsidRPr="008210FC">
        <w:rPr>
          <w:rFonts w:eastAsia="Times New Roman" w:cs="Arial"/>
          <w:b/>
          <w:iCs/>
          <w:sz w:val="24"/>
          <w:szCs w:val="24"/>
          <w:lang w:eastAsia="es-ES"/>
        </w:rPr>
        <w:t xml:space="preserve"> </w:t>
      </w:r>
    </w:p>
    <w:p w:rsidR="00605E01" w:rsidRPr="00987BCF" w:rsidRDefault="00987BCF" w:rsidP="008210FC">
      <w:pPr>
        <w:spacing w:line="360" w:lineRule="auto"/>
        <w:ind w:left="426"/>
        <w:jc w:val="both"/>
      </w:pPr>
      <w:r>
        <w:t>La Asignatura de Psicología Evolutiva es el Origen</w:t>
      </w:r>
      <w:r w:rsidR="00F4501C">
        <w:t xml:space="preserve"> Teórico – Práctico, pertenece a</w:t>
      </w:r>
      <w:r>
        <w:t>l área curricular de formación básica y a la línea de carrera de gestión comunitaria y familia, está concebida para el desarrollo de competencias y que al final de la asignatura el estudiante de Enfermería tendrá los conocimientos y experiencias sobre las bases biológicas y psicosociales de la conducta humana, durante el desarrollo del ciclo vital, las necesidades y motivaciones que condicionan las actitudes de las personas y su interacción de las personas y su interacción entre los grupos sociales. Así mismo se da énfasis a las características individuales y las reacciones del ser humano frente a las enfermedades y finalmente ofrece estrategias psicológi</w:t>
      </w:r>
      <w:r w:rsidR="00F4501C">
        <w:t>cas dirigidas a mejorar la inte</w:t>
      </w:r>
      <w:r>
        <w:t>ra</w:t>
      </w:r>
      <w:r w:rsidR="00F4501C">
        <w:t>c</w:t>
      </w:r>
      <w:r>
        <w:t>ción humana, que favorezca la relación terapéutica</w:t>
      </w:r>
      <w:r w:rsidR="00F4501C">
        <w:t xml:space="preserve"> entre la enfermera(o) y persona enferma</w:t>
      </w:r>
      <w:r>
        <w:t>, considerando el entorno familiar y comunitario.</w:t>
      </w:r>
    </w:p>
    <w:p w:rsidR="008F69C9" w:rsidRPr="00F91E48" w:rsidRDefault="008F69C9" w:rsidP="00F91E48">
      <w:pPr>
        <w:spacing w:line="240" w:lineRule="auto"/>
        <w:ind w:left="426"/>
        <w:jc w:val="both"/>
        <w:rPr>
          <w:rFonts w:eastAsia="Times New Roman" w:cs="Arial"/>
          <w:b/>
          <w:iCs/>
          <w:sz w:val="14"/>
          <w:lang w:eastAsia="es-ES"/>
        </w:rPr>
      </w:pPr>
    </w:p>
    <w:p w:rsidR="009E5782" w:rsidRPr="008210FC" w:rsidRDefault="008F69C9" w:rsidP="00F76F0D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  <w:r w:rsidRPr="008210FC">
        <w:rPr>
          <w:rFonts w:eastAsia="Times New Roman" w:cs="Arial"/>
          <w:b/>
          <w:iCs/>
          <w:sz w:val="24"/>
          <w:szCs w:val="24"/>
          <w:lang w:eastAsia="es-ES"/>
        </w:rPr>
        <w:t xml:space="preserve"> </w:t>
      </w:r>
      <w:r w:rsidR="0042639D" w:rsidRPr="008210FC">
        <w:rPr>
          <w:rFonts w:eastAsia="Times New Roman" w:cs="Arial"/>
          <w:b/>
          <w:iCs/>
          <w:sz w:val="24"/>
          <w:szCs w:val="24"/>
          <w:lang w:eastAsia="es-ES"/>
        </w:rPr>
        <w:t>CAPACIDADES AL FINALIZAR EL CURSO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6"/>
        <w:gridCol w:w="4173"/>
        <w:gridCol w:w="1213"/>
      </w:tblGrid>
      <w:tr w:rsidR="009A51A2" w:rsidRPr="008210FC" w:rsidTr="00B12BD2">
        <w:trPr>
          <w:trHeight w:val="260"/>
        </w:trPr>
        <w:tc>
          <w:tcPr>
            <w:tcW w:w="709" w:type="dxa"/>
            <w:shd w:val="clear" w:color="auto" w:fill="A6A6A6"/>
          </w:tcPr>
          <w:p w:rsidR="009A51A2" w:rsidRPr="008210FC" w:rsidRDefault="009A51A2" w:rsidP="008210FC">
            <w:pPr>
              <w:spacing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9A51A2" w:rsidRPr="003965A0" w:rsidRDefault="009A51A2" w:rsidP="008210FC">
            <w:pPr>
              <w:spacing w:line="24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3965A0">
              <w:rPr>
                <w:rFonts w:eastAsia="Times New Roman" w:cs="Arial"/>
                <w:b/>
                <w:iCs/>
                <w:lang w:eastAsia="es-ES"/>
              </w:rPr>
              <w:t xml:space="preserve">CAPACIDAD DE LA UNIDAD </w:t>
            </w:r>
            <w:r w:rsidR="00CF39C7" w:rsidRPr="003965A0">
              <w:rPr>
                <w:rFonts w:eastAsia="Times New Roman" w:cs="Arial"/>
                <w:b/>
                <w:iCs/>
                <w:lang w:eastAsia="es-ES"/>
              </w:rPr>
              <w:t>DIDÁCTICA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51A2" w:rsidRPr="003965A0" w:rsidRDefault="009A51A2" w:rsidP="008210FC">
            <w:pPr>
              <w:spacing w:line="24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3965A0">
              <w:rPr>
                <w:rFonts w:eastAsia="Times New Roman" w:cs="Arial"/>
                <w:b/>
                <w:iCs/>
                <w:lang w:eastAsia="es-ES"/>
              </w:rPr>
              <w:t xml:space="preserve">NOMBRE DE LA UNIDAD </w:t>
            </w:r>
            <w:r w:rsidR="00CF39C7" w:rsidRPr="003965A0">
              <w:rPr>
                <w:rFonts w:eastAsia="Times New Roman" w:cs="Arial"/>
                <w:b/>
                <w:iCs/>
                <w:lang w:eastAsia="es-ES"/>
              </w:rPr>
              <w:t>DIDÁCTICA</w:t>
            </w:r>
          </w:p>
        </w:tc>
        <w:tc>
          <w:tcPr>
            <w:tcW w:w="1213" w:type="dxa"/>
            <w:shd w:val="clear" w:color="auto" w:fill="auto"/>
          </w:tcPr>
          <w:p w:rsidR="009A51A2" w:rsidRPr="008210FC" w:rsidRDefault="009A51A2" w:rsidP="008210FC">
            <w:pPr>
              <w:spacing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  <w:p w:rsidR="009A51A2" w:rsidRPr="008210FC" w:rsidRDefault="009A51A2" w:rsidP="008210FC">
            <w:pPr>
              <w:spacing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0A2075">
              <w:rPr>
                <w:rFonts w:eastAsia="Times New Roman" w:cs="Arial"/>
                <w:b/>
                <w:iCs/>
                <w:sz w:val="18"/>
                <w:lang w:eastAsia="es-ES"/>
              </w:rPr>
              <w:t>SEMANAS</w:t>
            </w:r>
            <w:r w:rsidRPr="008210FC">
              <w:rPr>
                <w:rFonts w:eastAsia="Times New Roman" w:cs="Arial"/>
                <w:b/>
                <w:iCs/>
                <w:lang w:eastAsia="es-ES"/>
              </w:rPr>
              <w:t xml:space="preserve"> </w:t>
            </w:r>
          </w:p>
        </w:tc>
      </w:tr>
      <w:tr w:rsidR="009A51A2" w:rsidRPr="008210FC" w:rsidTr="00B12BD2">
        <w:trPr>
          <w:cantSplit/>
          <w:trHeight w:val="1191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 xml:space="preserve">UNIDAD </w:t>
            </w:r>
          </w:p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I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9A51A2" w:rsidRPr="008210FC" w:rsidRDefault="00987BCF" w:rsidP="00870BC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Teniendo como base a la psicología humana. Identifica las perspectivas y los diferentes enfoques que nos brinda la psicología evolutiva del desarrollo del hombre a lo largo de su vida.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51A2" w:rsidRPr="008210FC" w:rsidRDefault="00F4501C" w:rsidP="00870BC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PSICOLOGÍA EVOLUTIVA Y TEORÍAS DEL DESARROLLO PSÍQUICO DEL SER HUMANO</w:t>
            </w:r>
            <w:r w:rsidR="00987BCF">
              <w:rPr>
                <w:color w:val="000000"/>
              </w:rPr>
              <w:t>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A51A2" w:rsidRPr="00CE19F1" w:rsidRDefault="00987BCF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r w:rsidRPr="00CE19F1">
              <w:rPr>
                <w:rFonts w:eastAsia="Times New Roman" w:cs="Arial"/>
                <w:b/>
                <w:iCs/>
                <w:sz w:val="28"/>
                <w:lang w:eastAsia="es-ES"/>
              </w:rPr>
              <w:t>1</w:t>
            </w:r>
            <w:r w:rsidR="00B12BD2">
              <w:rPr>
                <w:rFonts w:eastAsia="Times New Roman" w:cs="Arial"/>
                <w:b/>
                <w:iCs/>
                <w:sz w:val="28"/>
                <w:lang w:eastAsia="es-ES"/>
              </w:rPr>
              <w:t xml:space="preserve"> – </w:t>
            </w:r>
            <w:r w:rsidRPr="00CE19F1">
              <w:rPr>
                <w:rFonts w:eastAsia="Times New Roman" w:cs="Arial"/>
                <w:b/>
                <w:iCs/>
                <w:sz w:val="28"/>
                <w:lang w:eastAsia="es-ES"/>
              </w:rPr>
              <w:t>5</w:t>
            </w:r>
          </w:p>
          <w:p w:rsidR="00987BCF" w:rsidRPr="00CE19F1" w:rsidRDefault="000A2075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r w:rsidRPr="00CE19F1">
              <w:rPr>
                <w:rFonts w:eastAsia="Times New Roman" w:cs="Arial"/>
                <w:b/>
                <w:iCs/>
                <w:sz w:val="28"/>
                <w:lang w:eastAsia="es-ES"/>
              </w:rPr>
              <w:t>Sem</w:t>
            </w:r>
          </w:p>
        </w:tc>
      </w:tr>
      <w:tr w:rsidR="009A51A2" w:rsidRPr="008210FC" w:rsidTr="00B12BD2">
        <w:trPr>
          <w:cantSplit/>
          <w:trHeight w:val="2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II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9A51A2" w:rsidRPr="008210FC" w:rsidRDefault="009040BC" w:rsidP="00870BC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Teniendo como base el contexto del desarrollo de la etapa prenatal, infancia, niñez temprana y niñez intermedia, </w:t>
            </w:r>
            <w:r w:rsidR="00CE19F1">
              <w:rPr>
                <w:color w:val="000000"/>
              </w:rPr>
              <w:t xml:space="preserve">explica el </w:t>
            </w:r>
            <w:r w:rsidR="00B12BD2">
              <w:rPr>
                <w:color w:val="000000"/>
              </w:rPr>
              <w:t>desarrollo de los rasgos psicoemocionales, cognitivos y conductuales en estas etapas del desarrollo humano.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51A2" w:rsidRPr="008210FC" w:rsidRDefault="00F4501C" w:rsidP="00870BC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ETAPAS DEL DESARROLLO HUMANO: PERIODO PRENATAL, LA INFANCIA Y NIÑEZ.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A51A2" w:rsidRDefault="00B12BD2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eastAsia="es-ES"/>
              </w:rPr>
              <w:t>7 – 10</w:t>
            </w:r>
          </w:p>
          <w:p w:rsidR="00B12BD2" w:rsidRPr="00CE19F1" w:rsidRDefault="00B12BD2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eastAsia="es-ES"/>
              </w:rPr>
              <w:t>Sem</w:t>
            </w:r>
          </w:p>
        </w:tc>
      </w:tr>
      <w:tr w:rsidR="009A51A2" w:rsidRPr="008210FC" w:rsidTr="00F91E48">
        <w:trPr>
          <w:cantSplit/>
          <w:trHeight w:val="102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lastRenderedPageBreak/>
              <w:t>UNIDAD</w:t>
            </w:r>
          </w:p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III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9A51A2" w:rsidRPr="008210FC" w:rsidRDefault="00B12BD2" w:rsidP="00870BC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 partir del desarrollo de la pubertad, adolescencia y juventud. Analiza su desarrollo psicosocial.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51A2" w:rsidRPr="008210FC" w:rsidRDefault="00F4501C" w:rsidP="00870BC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ETAPAS DEL DESARROLLO HUMANO: PUBERTAD, ADOLESCENCIA, JUVENTUD Y DESARROLLO PSICOSOCIAL.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A51A2" w:rsidRDefault="00B12BD2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eastAsia="es-ES"/>
              </w:rPr>
              <w:t>11 – 12</w:t>
            </w:r>
          </w:p>
          <w:p w:rsidR="00B12BD2" w:rsidRPr="00CE19F1" w:rsidRDefault="00B12BD2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eastAsia="es-ES"/>
              </w:rPr>
              <w:t>Sem</w:t>
            </w:r>
          </w:p>
        </w:tc>
      </w:tr>
      <w:tr w:rsidR="009A51A2" w:rsidRPr="008210FC" w:rsidTr="00B12BD2">
        <w:trPr>
          <w:cantSplit/>
          <w:trHeight w:val="2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9A51A2" w:rsidRPr="008210FC" w:rsidRDefault="009A51A2" w:rsidP="008210FC">
            <w:pPr>
              <w:spacing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IV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9A51A2" w:rsidRPr="008210FC" w:rsidRDefault="00B12BD2" w:rsidP="00F4501C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partir del desarrollo de la </w:t>
            </w:r>
            <w:r w:rsidR="00F4501C">
              <w:rPr>
                <w:color w:val="000000"/>
              </w:rPr>
              <w:t>edad</w:t>
            </w:r>
            <w:r>
              <w:rPr>
                <w:color w:val="000000"/>
              </w:rPr>
              <w:t xml:space="preserve"> adulta y la perspectiva final del ciclo evolutivo analiza las características del ser humano en su contexto social.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9A51A2" w:rsidRPr="008210FC" w:rsidRDefault="00F4501C" w:rsidP="00870BC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ETAPAS DEL DESARROLLO HUMANO: EDAD ADULTA Y PERSPECTIVA FINAL DEL CICLO EVOLUTIVO.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A51A2" w:rsidRDefault="00B12BD2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eastAsia="es-ES"/>
              </w:rPr>
              <w:t>13 – 16</w:t>
            </w:r>
          </w:p>
          <w:p w:rsidR="00B12BD2" w:rsidRPr="00CE19F1" w:rsidRDefault="00B12BD2" w:rsidP="00CE19F1">
            <w:pPr>
              <w:spacing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eastAsia="es-ES"/>
              </w:rPr>
              <w:t>Sem</w:t>
            </w:r>
          </w:p>
        </w:tc>
      </w:tr>
    </w:tbl>
    <w:p w:rsidR="00A1523D" w:rsidRPr="008210FC" w:rsidRDefault="00A1523D" w:rsidP="008210FC">
      <w:pPr>
        <w:spacing w:line="36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410F73" w:rsidRPr="008210FC" w:rsidRDefault="00410F73" w:rsidP="00F76F0D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b/>
          <w:iCs/>
          <w:lang w:eastAsia="es-ES"/>
        </w:rPr>
      </w:pPr>
      <w:r w:rsidRPr="008210FC">
        <w:rPr>
          <w:rFonts w:eastAsia="Times New Roman" w:cs="Arial"/>
          <w:b/>
          <w:iCs/>
          <w:sz w:val="24"/>
          <w:szCs w:val="24"/>
          <w:lang w:eastAsia="es-ES"/>
        </w:rPr>
        <w:t>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17"/>
        <w:gridCol w:w="9795"/>
      </w:tblGrid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8210FC" w:rsidRDefault="00B0604C" w:rsidP="00B12BD2">
            <w:pPr>
              <w:spacing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sz w:val="14"/>
                <w:lang w:eastAsia="es-ES"/>
              </w:rPr>
              <w:t>N</w:t>
            </w:r>
            <w:r w:rsidR="004C05DB" w:rsidRPr="008210FC">
              <w:rPr>
                <w:rFonts w:eastAsia="Times New Roman" w:cs="Arial"/>
                <w:b/>
                <w:iCs/>
                <w:sz w:val="14"/>
                <w:lang w:eastAsia="es-ES"/>
              </w:rPr>
              <w:t>Ú</w:t>
            </w:r>
            <w:r w:rsidRPr="008210FC">
              <w:rPr>
                <w:rFonts w:eastAsia="Times New Roman" w:cs="Arial"/>
                <w:b/>
                <w:iCs/>
                <w:sz w:val="14"/>
                <w:lang w:eastAsia="es-ES"/>
              </w:rPr>
              <w:t>MERO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8210FC" w:rsidRDefault="00912386" w:rsidP="00B12BD2">
            <w:pPr>
              <w:spacing w:line="24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8210FC">
              <w:rPr>
                <w:rFonts w:eastAsia="Times New Roman" w:cs="Arial"/>
                <w:b/>
                <w:iCs/>
                <w:lang w:eastAsia="es-ES"/>
              </w:rPr>
              <w:t>INDICADORES DE</w:t>
            </w:r>
            <w:r w:rsidR="00F4501C">
              <w:rPr>
                <w:rFonts w:eastAsia="Times New Roman" w:cs="Arial"/>
                <w:b/>
                <w:iCs/>
                <w:lang w:eastAsia="es-ES"/>
              </w:rPr>
              <w:t xml:space="preserve"> LOGRO DE LA</w:t>
            </w:r>
            <w:r w:rsidRPr="008210FC">
              <w:rPr>
                <w:rFonts w:eastAsia="Times New Roman" w:cs="Arial"/>
                <w:b/>
                <w:iCs/>
                <w:lang w:eastAsia="es-ES"/>
              </w:rPr>
              <w:t xml:space="preserve"> CAPACIDAD AL FINALIZAR EL CURSO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8210FC" w:rsidRDefault="00B0604C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8210FC" w:rsidRDefault="00B12BD2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Describe a la psicología evolutiva dentro del contexto de la psicología humana.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8210FC" w:rsidRDefault="00B0604C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2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8210FC" w:rsidRDefault="00B12BD2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Integra los elementos que caracterizan los instrumentos básicos, niveles de vida mental y los sustratos de la mente en el ser humano.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8210FC" w:rsidRDefault="00B0604C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3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8210FC" w:rsidRDefault="00B12BD2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 xml:space="preserve">Ejemplifica los aspectos del </w:t>
            </w:r>
            <w:r w:rsidR="009D5A5A">
              <w:rPr>
                <w:rFonts w:eastAsia="Times New Roman" w:cs="Arial"/>
                <w:iCs/>
                <w:lang w:eastAsia="es-ES"/>
              </w:rPr>
              <w:t>determinismo psíquico, ansiedad, mecanismos de defensa y desarrollo psicosexual.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8210FC" w:rsidRDefault="00B0604C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4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8210FC" w:rsidRDefault="009D5A5A" w:rsidP="009D5A5A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Formula con ejemplos de su contexto aplicando las teorías de Pavlov, Skinner y el aprendizaje social de Bandura.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8210FC" w:rsidRDefault="00B0604C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5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Identifica las características de la teoría de Piaget y la teoría de Bronfenbrenner.</w:t>
            </w:r>
          </w:p>
        </w:tc>
      </w:tr>
      <w:tr w:rsidR="00B0604C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B0604C" w:rsidRPr="008210FC" w:rsidRDefault="00B0604C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6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B0604C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Formula las características de la teoría de Vygotsky y la teoría de Erikson.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8210FC" w:rsidRDefault="007242A3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7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Describe las características de la etapa prenatal.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8210FC" w:rsidRDefault="007242A3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8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Distingue las características cognitivas, afectivas y conductuales del infante.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8210FC" w:rsidRDefault="007242A3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9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Identifica las características de la niñez temprana en su contexto socio cultural.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8210FC" w:rsidRDefault="007242A3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10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Integra las características de la niñez intermedia con los factores influyentes.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8210FC" w:rsidRDefault="007242A3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11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Fundamenta las características que identifican el desarrollo del adolescente.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8210FC" w:rsidRDefault="007242A3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12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Esquematiza el desarrollo cognoscitivo del adolescente.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8210FC" w:rsidRDefault="007242A3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13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Integra las características del desarrollo psicosocial en la adolescencia.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8210FC" w:rsidRDefault="007242A3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14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Explica de acuerdo a su contexto las características de la edad adulta temprana.</w:t>
            </w:r>
          </w:p>
        </w:tc>
      </w:tr>
      <w:tr w:rsidR="007242A3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242A3" w:rsidRPr="008210FC" w:rsidRDefault="007242A3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15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7242A3" w:rsidRPr="008210FC" w:rsidRDefault="009D5A5A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 xml:space="preserve">Integra las características </w:t>
            </w:r>
            <w:r w:rsidR="00870BC6">
              <w:rPr>
                <w:rFonts w:eastAsia="Times New Roman" w:cs="Arial"/>
                <w:iCs/>
                <w:lang w:eastAsia="es-ES"/>
              </w:rPr>
              <w:t>del desarrollo en la edad adulta intermedia.</w:t>
            </w:r>
          </w:p>
        </w:tc>
      </w:tr>
      <w:tr w:rsidR="000D7C7F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D7C7F" w:rsidRPr="008210FC" w:rsidRDefault="000D7C7F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16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0D7C7F" w:rsidRPr="008210FC" w:rsidRDefault="00870BC6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Propone alternativas de estilos de vida saludables en la edad adulta tardía.</w:t>
            </w:r>
          </w:p>
        </w:tc>
      </w:tr>
      <w:tr w:rsidR="000D7C7F" w:rsidRPr="008210FC" w:rsidTr="00870BC6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0D7C7F" w:rsidRPr="008210FC" w:rsidRDefault="000D7C7F" w:rsidP="00B12BD2">
            <w:pPr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8210FC">
              <w:rPr>
                <w:rFonts w:eastAsia="Times New Roman" w:cs="Arial"/>
                <w:i/>
                <w:iCs/>
                <w:lang w:eastAsia="es-ES"/>
              </w:rPr>
              <w:t>17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0D7C7F" w:rsidRPr="008210FC" w:rsidRDefault="00870BC6" w:rsidP="00B12BD2">
            <w:pPr>
              <w:jc w:val="both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Debate sobre los diversos afrontamientos de la muerte en la etapa final de la vida.</w:t>
            </w:r>
          </w:p>
        </w:tc>
      </w:tr>
    </w:tbl>
    <w:p w:rsidR="008F69C9" w:rsidRPr="008210FC" w:rsidRDefault="008F69C9" w:rsidP="008210FC">
      <w:pPr>
        <w:spacing w:line="360" w:lineRule="auto"/>
        <w:jc w:val="both"/>
        <w:rPr>
          <w:rFonts w:eastAsia="Times New Roman" w:cs="Arial"/>
          <w:b/>
          <w:iCs/>
          <w:szCs w:val="24"/>
          <w:lang w:eastAsia="es-ES"/>
        </w:rPr>
        <w:sectPr w:rsidR="008F69C9" w:rsidRPr="008210FC" w:rsidSect="00A1523D">
          <w:type w:val="continuous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410F73" w:rsidRPr="008210FC" w:rsidRDefault="00410F73" w:rsidP="009A756F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  <w:r w:rsidRPr="008210FC">
        <w:rPr>
          <w:rFonts w:eastAsia="Times New Roman" w:cs="Arial"/>
          <w:b/>
          <w:iCs/>
          <w:sz w:val="24"/>
          <w:szCs w:val="24"/>
          <w:lang w:eastAsia="es-ES"/>
        </w:rPr>
        <w:lastRenderedPageBreak/>
        <w:t xml:space="preserve">DESARROLLO DE LAS UNIDADES </w:t>
      </w:r>
      <w:r w:rsidR="00870BC6" w:rsidRPr="008210FC">
        <w:rPr>
          <w:rFonts w:eastAsia="Times New Roman" w:cs="Arial"/>
          <w:b/>
          <w:iCs/>
          <w:sz w:val="24"/>
          <w:szCs w:val="24"/>
          <w:lang w:eastAsia="es-ES"/>
        </w:rPr>
        <w:t>DIDÁCTICAS</w:t>
      </w:r>
      <w:r w:rsidRPr="008210FC">
        <w:rPr>
          <w:rFonts w:eastAsia="Times New Roman" w:cs="Arial"/>
          <w:b/>
          <w:iCs/>
          <w:sz w:val="24"/>
          <w:szCs w:val="24"/>
          <w:lang w:eastAsia="es-ES"/>
        </w:rPr>
        <w:t>:</w:t>
      </w:r>
    </w:p>
    <w:p w:rsidR="00410F73" w:rsidRPr="008210FC" w:rsidRDefault="00410F73" w:rsidP="009A756F">
      <w:pPr>
        <w:spacing w:line="240" w:lineRule="auto"/>
        <w:rPr>
          <w:rFonts w:eastAsia="Times New Roman" w:cs="Arial"/>
          <w:b/>
          <w:iCs/>
          <w:sz w:val="24"/>
          <w:szCs w:val="24"/>
          <w:lang w:eastAsia="es-ES"/>
        </w:rPr>
      </w:pPr>
    </w:p>
    <w:tbl>
      <w:tblPr>
        <w:tblW w:w="1494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984"/>
        <w:gridCol w:w="2748"/>
        <w:gridCol w:w="1048"/>
        <w:gridCol w:w="1787"/>
        <w:gridCol w:w="2734"/>
        <w:gridCol w:w="598"/>
        <w:gridCol w:w="1346"/>
        <w:gridCol w:w="2829"/>
      </w:tblGrid>
      <w:tr w:rsidR="0099284C" w:rsidRPr="008210FC" w:rsidTr="00433580">
        <w:trPr>
          <w:trHeight w:val="7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7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284C" w:rsidRPr="008210FC" w:rsidRDefault="00410F73" w:rsidP="00870BC6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="0099284C"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="0099284C" w:rsidRPr="008210FC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361F11"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</w:p>
        </w:tc>
      </w:tr>
      <w:tr w:rsidR="0099284C" w:rsidRPr="008210FC" w:rsidTr="00433580">
        <w:trPr>
          <w:trHeight w:val="259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4C" w:rsidRPr="00870BC6" w:rsidRDefault="00870BC6" w:rsidP="008210FC">
            <w:pPr>
              <w:spacing w:line="240" w:lineRule="auto"/>
              <w:jc w:val="both"/>
              <w:rPr>
                <w:color w:val="000000"/>
              </w:rPr>
            </w:pPr>
            <w:r w:rsidRPr="00870BC6">
              <w:rPr>
                <w:rFonts w:eastAsia="Times New Roman"/>
                <w:b/>
                <w:color w:val="000000"/>
                <w:lang w:eastAsia="es-PE"/>
              </w:rPr>
              <w:t>Teniendo como base a la psicología humana, identifica las perspectivas y los diferentes enfoques que nos brinda la psicología evolutiva del desarrollo del hombre a lo largo de s</w:t>
            </w:r>
            <w:r w:rsidR="00F4501C">
              <w:rPr>
                <w:rFonts w:eastAsia="Times New Roman"/>
                <w:b/>
                <w:color w:val="000000"/>
                <w:lang w:eastAsia="es-PE"/>
              </w:rPr>
              <w:t>u</w:t>
            </w:r>
            <w:r w:rsidRPr="00870BC6">
              <w:rPr>
                <w:rFonts w:eastAsia="Times New Roman"/>
                <w:b/>
                <w:color w:val="000000"/>
                <w:lang w:eastAsia="es-PE"/>
              </w:rPr>
              <w:t xml:space="preserve"> vida.</w:t>
            </w:r>
          </w:p>
        </w:tc>
      </w:tr>
      <w:tr w:rsidR="005F4AF5" w:rsidRPr="008210FC" w:rsidTr="00433580">
        <w:trPr>
          <w:trHeight w:val="51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870BC6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70BC6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870BC6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70BC6">
              <w:rPr>
                <w:rFonts w:eastAsia="Times New Roman"/>
                <w:b/>
                <w:color w:val="000000"/>
                <w:lang w:eastAsia="es-PE"/>
              </w:rPr>
              <w:t>Contenidos</w:t>
            </w:r>
            <w:r w:rsidR="00361F11" w:rsidRPr="00870BC6">
              <w:rPr>
                <w:rFonts w:eastAsia="Times New Roman"/>
                <w:b/>
                <w:color w:val="000000"/>
                <w:lang w:eastAsia="es-PE"/>
              </w:rPr>
              <w:t xml:space="preserve"> 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870BC6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70BC6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870BC6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70BC6">
              <w:rPr>
                <w:rFonts w:eastAsia="Times New Roman"/>
                <w:b/>
                <w:color w:val="000000"/>
                <w:lang w:eastAsia="es-PE"/>
              </w:rPr>
              <w:t>Indicadores de logro de la capacidad</w:t>
            </w:r>
            <w:r w:rsidR="00361F11" w:rsidRPr="00870BC6">
              <w:rPr>
                <w:rFonts w:eastAsia="Times New Roman"/>
                <w:b/>
                <w:color w:val="000000"/>
                <w:lang w:eastAsia="es-PE"/>
              </w:rPr>
              <w:t xml:space="preserve"> </w:t>
            </w:r>
          </w:p>
        </w:tc>
      </w:tr>
      <w:tr w:rsidR="00135F86" w:rsidRPr="008210FC" w:rsidTr="00433580">
        <w:trPr>
          <w:trHeight w:val="319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870BC6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70BC6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870BC6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70BC6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4C" w:rsidRPr="00870BC6" w:rsidRDefault="0099284C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70BC6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4C" w:rsidRPr="008210FC" w:rsidRDefault="0099284C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35F86" w:rsidRPr="008210FC" w:rsidTr="00433580">
        <w:trPr>
          <w:trHeight w:val="900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D64" w:rsidRPr="008210FC" w:rsidRDefault="00763D64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64" w:rsidRPr="008210FC" w:rsidRDefault="00870BC6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64" w:rsidRPr="00135F86" w:rsidRDefault="00870BC6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5F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Psicología Evolutiva como disciplina aplicada de la psicología humana.</w:t>
            </w:r>
          </w:p>
          <w:p w:rsidR="00135F86" w:rsidRPr="00135F86" w:rsidRDefault="00135F86" w:rsidP="00135F86">
            <w:pPr>
              <w:pStyle w:val="Prrafodelista"/>
              <w:spacing w:line="240" w:lineRule="auto"/>
              <w:ind w:left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135F86" w:rsidRPr="00135F86" w:rsidRDefault="00135F86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5F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Perspectivas teóricas del desarrollo humano.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C6" w:rsidRDefault="00135F86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5F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Identificar a la psicología evolutiva como disciplina aplicada de la psicología humana.</w:t>
            </w:r>
          </w:p>
          <w:p w:rsidR="00135F86" w:rsidRPr="00135F86" w:rsidRDefault="00135F86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5F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Diferenciar las perspectivas teóricas del desarrollo humano.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64" w:rsidRPr="00135F86" w:rsidRDefault="00135F86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5F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Asumir una actitud reflexiva frente a la psicología </w:t>
            </w:r>
            <w:r w:rsidR="00F4501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evolutiva</w:t>
            </w:r>
            <w:r w:rsidRPr="00135F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como un ente de la ciencia psicológica.</w:t>
            </w:r>
          </w:p>
          <w:p w:rsidR="00135F86" w:rsidRPr="00135F86" w:rsidRDefault="00135F86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5F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sobre las perspectivas teóricas del desarrollo humano.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64" w:rsidRPr="00135F86" w:rsidRDefault="00135F86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5F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del docente.</w:t>
            </w:r>
          </w:p>
          <w:p w:rsidR="00135F86" w:rsidRPr="00135F86" w:rsidRDefault="00135F86" w:rsidP="00135F86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135F86" w:rsidRPr="00135F86" w:rsidRDefault="00135F86" w:rsidP="00135F86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135F86" w:rsidRPr="00135F86" w:rsidRDefault="00135F86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5F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Control de lectura Práctica Nº 01.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86" w:rsidRDefault="00135F86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5F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Describe 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psicología evolutiva dentro del contexto de la psicología humana.</w:t>
            </w:r>
          </w:p>
          <w:p w:rsidR="00135F86" w:rsidRDefault="00135F86" w:rsidP="00135F86">
            <w:pPr>
              <w:pStyle w:val="Prrafodelista"/>
              <w:spacing w:line="240" w:lineRule="auto"/>
              <w:ind w:left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135F86" w:rsidRPr="00135F86" w:rsidRDefault="00135F86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Explica el aporte de las diferentes perspectivas teóricas del desarrollo humano.</w:t>
            </w:r>
          </w:p>
        </w:tc>
      </w:tr>
      <w:tr w:rsidR="00870BC6" w:rsidRPr="008210FC" w:rsidTr="00433580">
        <w:trPr>
          <w:trHeight w:val="817"/>
        </w:trPr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0BC6" w:rsidRPr="008210FC" w:rsidRDefault="00870BC6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C6" w:rsidRPr="008210FC" w:rsidRDefault="00870BC6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C6" w:rsidRDefault="00135F86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psicoanalítica: instintos básicos (sexo y agresión).</w:t>
            </w:r>
          </w:p>
          <w:p w:rsidR="00135F86" w:rsidRPr="00135F86" w:rsidRDefault="00135F86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psicoanalítica: los niveles de vida mental y los sustratos de la mente.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Default="00135F86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Comprender los instintos básicos en el ser humano, el sexo y la agresión.</w:t>
            </w:r>
          </w:p>
          <w:p w:rsidR="00135F86" w:rsidRDefault="00135F86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Reconocer los niveles de vida mental (e inconsciente, preconsciente y el consciente.</w:t>
            </w:r>
          </w:p>
          <w:p w:rsidR="00135F86" w:rsidRPr="00135F86" w:rsidRDefault="00135F86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Identificar los sustratos de la mente o estructura de la personalidad (ello, yo y superyó).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Default="00135F86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Sobre los instintos básicos en el ser humano como el sexo y la agresión.</w:t>
            </w:r>
          </w:p>
          <w:p w:rsidR="002A654A" w:rsidRDefault="00135F86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Elaborar conclusiones sobre los niveles de vida mental </w:t>
            </w:r>
          </w:p>
          <w:p w:rsidR="002A654A" w:rsidRDefault="002A654A" w:rsidP="002A654A">
            <w:pPr>
              <w:pStyle w:val="Prrafodelista"/>
              <w:spacing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F178A" w:rsidRPr="009A756F" w:rsidRDefault="002A654A" w:rsidP="00C43833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FFFFFF" w:themeColor="background1"/>
                <w:sz w:val="18"/>
                <w:szCs w:val="18"/>
                <w:lang w:eastAsia="es-PE"/>
              </w:rPr>
            </w:pPr>
            <w:r w:rsidRPr="009A756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Elaborar conclusiones sobre </w:t>
            </w:r>
            <w:r w:rsidR="00135F86" w:rsidRPr="009A756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sustratos de la mente a través de ejemplos de tu realidad.</w:t>
            </w:r>
          </w:p>
          <w:p w:rsidR="004F178A" w:rsidRPr="00135F86" w:rsidRDefault="004F178A" w:rsidP="004F178A">
            <w:pPr>
              <w:pStyle w:val="Prrafodelista"/>
              <w:spacing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Default="00135F86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Dinámica grupal.</w:t>
            </w:r>
          </w:p>
          <w:p w:rsidR="009824CF" w:rsidRDefault="009824CF" w:rsidP="009824CF">
            <w:pPr>
              <w:pStyle w:val="Prrafodelista"/>
              <w:spacing w:line="240" w:lineRule="auto"/>
              <w:ind w:left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824CF" w:rsidRDefault="009824CF" w:rsidP="009824CF">
            <w:pPr>
              <w:pStyle w:val="Prrafodelista"/>
              <w:spacing w:line="240" w:lineRule="auto"/>
              <w:ind w:left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135F86" w:rsidRDefault="00135F86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Lectura Comentada Práctica Nº 2.</w:t>
            </w:r>
          </w:p>
          <w:p w:rsidR="002A654A" w:rsidRDefault="002A654A" w:rsidP="002A654A">
            <w:pPr>
              <w:pStyle w:val="Prrafodelista"/>
              <w:spacing w:line="240" w:lineRule="auto"/>
              <w:ind w:left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2A654A" w:rsidRDefault="002A654A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Lectura Comentada Práctica Nº 2</w:t>
            </w:r>
          </w:p>
          <w:p w:rsidR="009824CF" w:rsidRPr="00135F86" w:rsidRDefault="009824CF" w:rsidP="009824CF">
            <w:pPr>
              <w:pStyle w:val="Prrafodelista"/>
              <w:spacing w:line="240" w:lineRule="auto"/>
              <w:ind w:left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Pr="00135F86" w:rsidRDefault="00135F86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Integra los elementos que caracterizan los instintos básicos, niveles de vida mental y los sustratos de la mente en el ser humano.</w:t>
            </w:r>
          </w:p>
        </w:tc>
      </w:tr>
      <w:tr w:rsidR="00870BC6" w:rsidRPr="008210FC" w:rsidTr="00433580">
        <w:trPr>
          <w:trHeight w:val="45"/>
        </w:trPr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0BC6" w:rsidRPr="008210FC" w:rsidRDefault="00870BC6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BC6" w:rsidRPr="008210FC" w:rsidRDefault="00870BC6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C6" w:rsidRDefault="009824CF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psicoanalítica: determinismo psíquico y ansiedad.</w:t>
            </w:r>
          </w:p>
          <w:p w:rsidR="009824CF" w:rsidRDefault="009824CF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psicoanalítica: mecanismos de defensa.</w:t>
            </w:r>
          </w:p>
          <w:p w:rsidR="009824CF" w:rsidRPr="00135F86" w:rsidRDefault="009824CF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psicoanalítica: etapas psicosexuales del desarrollo de la personalidad.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Default="004F178A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Distinguir el determinismo psíquico de los tipos de ansiedad.</w:t>
            </w:r>
          </w:p>
          <w:p w:rsidR="004F178A" w:rsidRDefault="004F178A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Analizar los diferentes tipos de mecanismos de defensa que actúan para proteger al ego de la ansiedad.</w:t>
            </w:r>
          </w:p>
          <w:p w:rsidR="004F178A" w:rsidRPr="004F178A" w:rsidRDefault="004F178A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Categorizar las etapas psicosexuales del desarrollo de la personalidad.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Default="004F178A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haciendo diferencias entre el determinismo psíquico y los tipos de ansiedad.</w:t>
            </w:r>
          </w:p>
          <w:p w:rsidR="004F178A" w:rsidRDefault="004F178A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Indicar </w:t>
            </w:r>
            <w:r w:rsidR="00F4501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uso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los mecanismos de defensa de las personas de tu entorno.</w:t>
            </w:r>
          </w:p>
          <w:p w:rsidR="004F178A" w:rsidRPr="00135F86" w:rsidRDefault="004F178A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Debatir </w:t>
            </w:r>
            <w:r w:rsidR="00BC25A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sobre las características de las etapas psicosexuales del desarrollo de la personalidad en las personas de tu entorno.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C6" w:rsidRDefault="00BC25A9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Conferencia. Discusión.</w:t>
            </w:r>
          </w:p>
          <w:p w:rsidR="00BC25A9" w:rsidRDefault="00BC25A9" w:rsidP="00BC25A9">
            <w:pPr>
              <w:pStyle w:val="Prrafodelista"/>
              <w:spacing w:line="240" w:lineRule="auto"/>
              <w:ind w:left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BC25A9" w:rsidRDefault="00BC25A9" w:rsidP="00BC25A9">
            <w:pPr>
              <w:pStyle w:val="Prrafodelista"/>
              <w:spacing w:line="240" w:lineRule="auto"/>
              <w:ind w:left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BC25A9" w:rsidRDefault="00BC25A9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Mesa redonda.</w:t>
            </w:r>
          </w:p>
          <w:p w:rsidR="00BC25A9" w:rsidRDefault="00BC25A9" w:rsidP="00BC25A9">
            <w:pPr>
              <w:pStyle w:val="Prrafodelista"/>
              <w:spacing w:line="240" w:lineRule="auto"/>
              <w:ind w:left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BC25A9" w:rsidRDefault="00BC25A9" w:rsidP="00BC25A9">
            <w:pPr>
              <w:pStyle w:val="Prrafodelista"/>
              <w:spacing w:line="240" w:lineRule="auto"/>
              <w:ind w:left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BC25A9" w:rsidRPr="00135F86" w:rsidRDefault="00BC25A9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174" w:hanging="17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gráficos sobre las etapas psicosexuales. Práctica Nº 03.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A9" w:rsidRDefault="00BC25A9" w:rsidP="00BC25A9">
            <w:pPr>
              <w:pStyle w:val="Prrafodelista"/>
              <w:spacing w:line="240" w:lineRule="auto"/>
              <w:ind w:left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BC25A9" w:rsidRDefault="00BC25A9" w:rsidP="00BC25A9">
            <w:pPr>
              <w:pStyle w:val="Prrafodelista"/>
              <w:spacing w:line="240" w:lineRule="auto"/>
              <w:ind w:left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BC25A9" w:rsidRDefault="00BC25A9" w:rsidP="00BC25A9">
            <w:pPr>
              <w:pStyle w:val="Prrafodelista"/>
              <w:spacing w:line="240" w:lineRule="auto"/>
              <w:ind w:left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870BC6" w:rsidRPr="00135F86" w:rsidRDefault="00BC25A9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Ejemplifica los aspectos del determinismo psíquico, ansiedad, mecanismos de defensa y desarrollo psicosexual.</w:t>
            </w:r>
          </w:p>
        </w:tc>
      </w:tr>
      <w:tr w:rsidR="00433580" w:rsidRPr="008210FC" w:rsidTr="00433580">
        <w:trPr>
          <w:trHeight w:val="817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580" w:rsidRPr="008210FC" w:rsidRDefault="008A3D55" w:rsidP="00433580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Psicología evolutiva y teorías del desarrollo psíquico del ser humano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0" w:rsidRDefault="00433580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del aprendizaje: El conductismo.</w:t>
            </w:r>
          </w:p>
          <w:p w:rsidR="00433580" w:rsidRDefault="00433580" w:rsidP="00433580">
            <w:pPr>
              <w:pStyle w:val="Prrafodelista"/>
              <w:spacing w:line="240" w:lineRule="auto"/>
              <w:ind w:left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Default="00433580" w:rsidP="00433580">
            <w:pPr>
              <w:pStyle w:val="Prrafodelista"/>
              <w:spacing w:line="240" w:lineRule="auto"/>
              <w:ind w:left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del aprendizaje: la teoría del aprendizaje social.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Default="00433580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Distinguir la teoría de Pavlov (condicionamiento clásico) de la Teoría de Skinner (condicionamiento operante.</w:t>
            </w: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Analizar el alcance y aplicación de la teoría del aprendizaje social en el hombre.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Default="00433580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5" w:hanging="3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Compartir las diferencias de las características de la teoría de Pavolv y la teoría de Skinner.</w:t>
            </w: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5" w:hanging="3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Compartir la importancia de la teoría del aprendizaje social en el hombre.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Default="00433580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55" w:hanging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Guía estructurada.</w:t>
            </w:r>
          </w:p>
          <w:p w:rsidR="00433580" w:rsidRDefault="00433580" w:rsidP="00433580">
            <w:pPr>
              <w:pStyle w:val="Prrafodelista"/>
              <w:spacing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Default="00433580" w:rsidP="00433580">
            <w:pPr>
              <w:pStyle w:val="Prrafodelista"/>
              <w:spacing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Default="00433580" w:rsidP="00433580">
            <w:pPr>
              <w:pStyle w:val="Prrafodelista"/>
              <w:spacing w:line="240" w:lineRule="auto"/>
              <w:ind w:left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55" w:hanging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Lectura comentada. Práctica Nº 04.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80" w:rsidRPr="00135F86" w:rsidRDefault="00433580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Formula con ejemplos de su contexto aplicando las teorías de Pavlov, Skinner y el aprendizaje social de Bandura.</w:t>
            </w:r>
          </w:p>
        </w:tc>
      </w:tr>
      <w:tr w:rsidR="00433580" w:rsidRPr="008210FC" w:rsidTr="00433580">
        <w:trPr>
          <w:trHeight w:val="836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0" w:rsidRDefault="00433580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cognoscitiva: teoría de las etapas cognoscitivas de Jean Piaget.</w:t>
            </w: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contextual: teoría bioecológica de Bronfenbrenner.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Default="00433580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Categorizar las etapas de la teoría cognitiva de Piaget.</w:t>
            </w:r>
          </w:p>
          <w:p w:rsidR="00433580" w:rsidRDefault="00433580" w:rsidP="00433580">
            <w:pPr>
              <w:pStyle w:val="Prrafodelista"/>
              <w:spacing w:line="240" w:lineRule="auto"/>
              <w:ind w:left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Analizar los alc</w:t>
            </w:r>
            <w:r w:rsidR="00F4501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ances de la teoría bioecológica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Bronfenbrenner.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433580" w:rsidRDefault="00433580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5" w:hanging="355"/>
              <w:jc w:val="both"/>
              <w:rPr>
                <w:rFonts w:eastAsia="Times New Roman"/>
                <w:color w:val="000000"/>
                <w:spacing w:val="-4"/>
                <w:sz w:val="18"/>
                <w:szCs w:val="18"/>
                <w:lang w:eastAsia="es-PE"/>
              </w:rPr>
            </w:pPr>
            <w:r w:rsidRPr="00433580">
              <w:rPr>
                <w:rFonts w:eastAsia="Times New Roman"/>
                <w:color w:val="000000"/>
                <w:spacing w:val="-4"/>
                <w:sz w:val="18"/>
                <w:szCs w:val="18"/>
                <w:lang w:eastAsia="es-PE"/>
              </w:rPr>
              <w:t>Asumir una posición reflexiva caracterizando las etapas de la teoría de Piaget.</w:t>
            </w: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5" w:hanging="3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Debatir sobre las características y alcances de la teoría de Bronfenbrenner..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Default="00433580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55" w:hanging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01 gráfico.</w:t>
            </w:r>
          </w:p>
          <w:p w:rsidR="00433580" w:rsidRDefault="00433580" w:rsidP="00433580">
            <w:pPr>
              <w:pStyle w:val="Prrafodelista"/>
              <w:spacing w:line="240" w:lineRule="auto"/>
              <w:ind w:left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55" w:hanging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Control de lectura Práctica Nº 05.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80" w:rsidRPr="00135F86" w:rsidRDefault="00433580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 las características de la Teoría de Piaget y la teoría de Bronfenbrenner.</w:t>
            </w:r>
          </w:p>
        </w:tc>
      </w:tr>
      <w:tr w:rsidR="00433580" w:rsidRPr="008210FC" w:rsidTr="00433580">
        <w:trPr>
          <w:trHeight w:val="1098"/>
        </w:trPr>
        <w:tc>
          <w:tcPr>
            <w:tcW w:w="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580" w:rsidRDefault="00433580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contextual: teoría sociocultural de Lev Vygotsky.</w:t>
            </w:r>
          </w:p>
          <w:p w:rsidR="00433580" w:rsidRDefault="00433580" w:rsidP="00433580">
            <w:pPr>
              <w:pStyle w:val="Prrafodelista"/>
              <w:spacing w:line="240" w:lineRule="auto"/>
              <w:ind w:left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257" w:hanging="25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 perspectiva psicoanalítica – social: teoría del desarrollo psicosocial de Erikson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Default="00433580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Analizar el desarrollo cognoscitivo a través de la Teoría Sociocultural de Lev Vygotsky.</w:t>
            </w: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90" w:hanging="29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Categorizar las etapas de la teoría del desarrollo psicosocial de Erikson.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Default="00433580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5" w:hanging="3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Establecer un cuadro de resumen indicando las características de la Teoría de Lev Vygotsky.</w:t>
            </w: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5" w:hanging="3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Establecer y debatir las características de la teoría del desarrollo psicosocial de Erikson.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Default="00433580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55" w:hanging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01 gráfico.</w:t>
            </w:r>
          </w:p>
          <w:p w:rsidR="00433580" w:rsidRDefault="00433580" w:rsidP="00433580">
            <w:pPr>
              <w:pStyle w:val="Prrafodelista"/>
              <w:spacing w:line="240" w:lineRule="auto"/>
              <w:ind w:left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Default="00433580" w:rsidP="00433580">
            <w:pPr>
              <w:pStyle w:val="Prrafodelista"/>
              <w:spacing w:line="240" w:lineRule="auto"/>
              <w:ind w:left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433580" w:rsidRPr="00135F86" w:rsidRDefault="00433580" w:rsidP="00F76F0D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55" w:hanging="2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Control de lectura. Práctica Nº 06.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80" w:rsidRPr="00135F86" w:rsidRDefault="00433580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Formula las características de la teoría de Vygotsky y la teoría de Erikson.</w:t>
            </w:r>
          </w:p>
        </w:tc>
      </w:tr>
      <w:tr w:rsidR="00433580" w:rsidRPr="008210FC" w:rsidTr="00433580">
        <w:trPr>
          <w:trHeight w:val="30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Unidad Didáctica I :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80" w:rsidRPr="008210FC" w:rsidRDefault="00433580" w:rsidP="00433580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33580" w:rsidRPr="008210FC" w:rsidTr="00433580">
        <w:trPr>
          <w:trHeight w:val="24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580" w:rsidRPr="008210FC" w:rsidRDefault="00433580" w:rsidP="00433580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433580" w:rsidRPr="008210FC" w:rsidTr="00433580">
        <w:trPr>
          <w:trHeight w:val="265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3580" w:rsidRPr="008210FC" w:rsidRDefault="00433580" w:rsidP="00433580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580" w:rsidRPr="008210FC" w:rsidRDefault="00433580" w:rsidP="00433580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8210FC" w:rsidRDefault="00433580" w:rsidP="00433580">
            <w:pPr>
              <w:spacing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Prueba oral, exposición y control de lectura.</w:t>
            </w:r>
          </w:p>
          <w:p w:rsidR="00433580" w:rsidRPr="008210FC" w:rsidRDefault="00433580" w:rsidP="00433580">
            <w:pPr>
              <w:spacing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80" w:rsidRPr="008210FC" w:rsidRDefault="00433580" w:rsidP="00433580">
            <w:pPr>
              <w:spacing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Entrega de informe de práctica grupal y trabajo individual.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580" w:rsidRPr="008210FC" w:rsidRDefault="00433580" w:rsidP="00433580">
            <w:pPr>
              <w:spacing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Recolecta información y lo organiza acorde a las teorías del desarrollo psíquico del ser humano.</w:t>
            </w:r>
          </w:p>
        </w:tc>
      </w:tr>
    </w:tbl>
    <w:p w:rsidR="0099284C" w:rsidRPr="008210FC" w:rsidRDefault="00D0775E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  <w:r w:rsidRPr="008210FC">
        <w:rPr>
          <w:rFonts w:eastAsia="Times New Roman" w:cs="Arial"/>
          <w:b/>
          <w:iCs/>
          <w:lang w:eastAsia="es-ES"/>
        </w:rPr>
        <w:br w:type="page"/>
      </w:r>
      <w:r w:rsidR="000B3E75" w:rsidRPr="008210FC">
        <w:rPr>
          <w:rFonts w:eastAsia="Times New Roman" w:cs="Arial"/>
          <w:iCs/>
          <w:sz w:val="20"/>
          <w:szCs w:val="20"/>
          <w:lang w:eastAsia="es-ES"/>
        </w:rPr>
        <w:lastRenderedPageBreak/>
        <w:t xml:space="preserve"> </w:t>
      </w:r>
    </w:p>
    <w:p w:rsidR="007242A3" w:rsidRPr="008210FC" w:rsidRDefault="007242A3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960"/>
        <w:gridCol w:w="3246"/>
        <w:gridCol w:w="559"/>
        <w:gridCol w:w="1844"/>
        <w:gridCol w:w="2397"/>
        <w:gridCol w:w="598"/>
        <w:gridCol w:w="875"/>
        <w:gridCol w:w="3309"/>
      </w:tblGrid>
      <w:tr w:rsidR="008A3D55" w:rsidRPr="008210FC" w:rsidTr="008A3D55">
        <w:trPr>
          <w:trHeight w:val="44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Etapas del desarrollo humano: periodo prenatal, la infancia y niñez</w:t>
            </w:r>
          </w:p>
        </w:tc>
        <w:tc>
          <w:tcPr>
            <w:tcW w:w="137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3D55" w:rsidRPr="008210FC" w:rsidRDefault="008A3D55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 DE LA UNIDAD DIDÁCTICA II : </w:t>
            </w:r>
          </w:p>
        </w:tc>
      </w:tr>
      <w:tr w:rsidR="008A3D55" w:rsidRPr="008210FC" w:rsidTr="008A3D55">
        <w:trPr>
          <w:trHeight w:val="259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3D55" w:rsidRPr="008210FC" w:rsidRDefault="008A3D55" w:rsidP="00222E41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Teniendo como base el contexto del desarrollo de la etapa prenatal, infancia, niñez </w:t>
            </w:r>
            <w:r w:rsidR="00F4501C">
              <w:rPr>
                <w:color w:val="000000"/>
              </w:rPr>
              <w:t xml:space="preserve">temprana y niñez </w:t>
            </w:r>
            <w:r>
              <w:rPr>
                <w:color w:val="000000"/>
              </w:rPr>
              <w:t>intermedia, explica el desarrollo de los rasgos psicoemocionales, cognitivos y conductuales en estas etapas del desarrollo humano.</w:t>
            </w:r>
          </w:p>
        </w:tc>
      </w:tr>
      <w:tr w:rsidR="008A3D55" w:rsidRPr="008210FC" w:rsidTr="008A3D55">
        <w:trPr>
          <w:trHeight w:val="511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A3D55" w:rsidRPr="008210FC" w:rsidTr="008A3D55">
        <w:trPr>
          <w:trHeight w:val="319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A3D55" w:rsidRPr="008210FC" w:rsidTr="008A3D55">
        <w:trPr>
          <w:trHeight w:val="900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A3D55" w:rsidRDefault="008A3D55" w:rsidP="00F76F0D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etapa prenatal.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A3D55" w:rsidRDefault="008A3D55" w:rsidP="00F76F0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Diferenciar las etapas del desarrollo prenatal.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A3D55" w:rsidRDefault="008A3D55" w:rsidP="00F76F0D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Compartir el análisis del desarrollo prenatal.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A3D55" w:rsidRDefault="008A3D55" w:rsidP="00F76F0D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51" w:hanging="251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Video comentado. Práctica Nº 07.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2C7E43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Describe las características de la etapa prenatal.</w:t>
            </w:r>
          </w:p>
        </w:tc>
      </w:tr>
      <w:tr w:rsidR="008A3D55" w:rsidRPr="008210FC" w:rsidTr="008A3D55">
        <w:trPr>
          <w:trHeight w:val="817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infancia: los primeros tres años de vida.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Valorar las características del infante y sus factores influyentes,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Debatir sobre las características del infante con sus factores influyentes.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51" w:hanging="251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Seminario. Separata. Práctica Nº 08.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2C7E43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Distingue las características cognitivas, afectivas y conductuales del infante.</w:t>
            </w:r>
          </w:p>
        </w:tc>
      </w:tr>
      <w:tr w:rsidR="008A3D55" w:rsidRPr="008210FC" w:rsidTr="008A3D55">
        <w:trPr>
          <w:trHeight w:val="836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niñez temprana: tres a seis años.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Reconocer las características de la niñez temprana en su contexto sociocultural.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Compartir las características de la niñez temprana con su contexto sociocultural.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51" w:hanging="251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Seminario. Guía estructurada. Práctica Nº 09.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2C7E43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 las características de la niñez temprana en su contexto sociocultural.</w:t>
            </w:r>
          </w:p>
        </w:tc>
      </w:tr>
      <w:tr w:rsidR="008A3D55" w:rsidRPr="008210FC" w:rsidTr="008A3D55">
        <w:trPr>
          <w:trHeight w:val="1098"/>
        </w:trPr>
        <w:tc>
          <w:tcPr>
            <w:tcW w:w="8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niñez intermedia: seis a once años.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Fundamentar las características de la niñez intermedia con los factores influyentes.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9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Establecer un cuadro resumen y compartir sobre las características de la niñez intermedia con los factores influyentes.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8A3D55" w:rsidP="00F76F0D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51" w:hanging="251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Seminario. Lectura comentada. Práctica Nº 10.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55" w:rsidRPr="008210FC" w:rsidRDefault="002C7E43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Integra las características de la niñez intermedia con los factores influyentes.</w:t>
            </w:r>
          </w:p>
        </w:tc>
      </w:tr>
      <w:tr w:rsidR="00410F73" w:rsidRPr="008210FC" w:rsidTr="008A3D55">
        <w:trPr>
          <w:trHeight w:val="30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9A51A2"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10F73" w:rsidRPr="008210FC" w:rsidTr="008A3D55">
        <w:trPr>
          <w:trHeight w:val="249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Pr="008210FC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410F73" w:rsidRPr="008210FC" w:rsidTr="008A3D55">
        <w:trPr>
          <w:trHeight w:val="265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2C7E4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Evaluación escrita.</w:t>
            </w:r>
          </w:p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2C7E4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Entrega de informe de práctica grupal y trabajo individual y trabajos monográficos de los seminarios.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Pr="008210FC" w:rsidRDefault="002C7E4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Participación activa y organizada en el aprendizaje de las etapas del desarrollo prenatal, infancia y niñez.</w:t>
            </w:r>
          </w:p>
        </w:tc>
      </w:tr>
    </w:tbl>
    <w:p w:rsidR="007242A3" w:rsidRPr="002C7E43" w:rsidRDefault="007242A3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iCs/>
          <w:sz w:val="6"/>
          <w:szCs w:val="20"/>
          <w:lang w:eastAsia="es-ES"/>
        </w:rPr>
      </w:pPr>
      <w:r w:rsidRPr="002C7E43">
        <w:rPr>
          <w:rFonts w:eastAsia="Times New Roman" w:cs="Arial"/>
          <w:b/>
          <w:iCs/>
          <w:sz w:val="8"/>
          <w:lang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60"/>
        <w:gridCol w:w="3245"/>
        <w:gridCol w:w="559"/>
        <w:gridCol w:w="1844"/>
        <w:gridCol w:w="2397"/>
        <w:gridCol w:w="598"/>
        <w:gridCol w:w="875"/>
        <w:gridCol w:w="3309"/>
      </w:tblGrid>
      <w:tr w:rsidR="002C7E43" w:rsidRPr="008210FC" w:rsidTr="002C7E43">
        <w:trPr>
          <w:trHeight w:val="44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Etapas del desarrollo humano: pubertad, adolescencia, juventud y desarrollo psicosocial.</w:t>
            </w:r>
          </w:p>
        </w:tc>
        <w:tc>
          <w:tcPr>
            <w:tcW w:w="137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 DE LA UNIDAD DIDÁCTICA III : </w:t>
            </w:r>
          </w:p>
        </w:tc>
      </w:tr>
      <w:tr w:rsidR="002C7E43" w:rsidRPr="008210FC" w:rsidTr="002C7E43">
        <w:trPr>
          <w:trHeight w:val="25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E43" w:rsidRPr="008210FC" w:rsidRDefault="002C7E43" w:rsidP="008210F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 partir del desarrollo de la pubertad, adolescencia y juventud. Analiza su desarrollo psicosocial.</w:t>
            </w:r>
          </w:p>
        </w:tc>
      </w:tr>
      <w:tr w:rsidR="002C7E43" w:rsidRPr="008210FC" w:rsidTr="002C7E43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8210FC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8210FC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8210FC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8210FC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C7E43" w:rsidRPr="008210FC" w:rsidTr="002C7E43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8210FC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8210FC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8210FC" w:rsidRDefault="002C7E4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2C7E43" w:rsidRPr="008210FC" w:rsidTr="00D6428B">
        <w:trPr>
          <w:trHeight w:val="900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43" w:rsidRPr="008210FC" w:rsidRDefault="002C7E4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8210FC" w:rsidRDefault="00D6428B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11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Default="00D6428B" w:rsidP="00F76F0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Desarrollo físico de la adolescencia: pubertad, el final de la niñez.</w:t>
            </w:r>
          </w:p>
          <w:p w:rsidR="00D6428B" w:rsidRDefault="00D6428B" w:rsidP="00D6428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D6428B" w:rsidRDefault="00D6428B" w:rsidP="00D6428B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D6428B" w:rsidRPr="00D6428B" w:rsidRDefault="00D6428B" w:rsidP="00F76F0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Desarrollo cognoscitivo del adolescente.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Default="00D6428B" w:rsidP="00F76F0D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04" w:hanging="30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Comprender el desarrollo físico de la adolescencia del tránsito del final de la niñez a la pubertad.</w:t>
            </w:r>
          </w:p>
          <w:p w:rsidR="00D6428B" w:rsidRPr="00D6428B" w:rsidRDefault="00D6428B" w:rsidP="00F76F0D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04" w:hanging="30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Reconocer el desarrollo cognoscitivo del adolescente en los aspectos de su maduración y razonamiento moral.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Default="00D6428B" w:rsidP="00F76F0D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Asumir una actitud crítica con asertividad sobre el desarrollo físico de la adolescencia.</w:t>
            </w:r>
          </w:p>
          <w:p w:rsidR="00D6428B" w:rsidRPr="00D6428B" w:rsidRDefault="009E1583" w:rsidP="00F76F0D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Compartir los aspectos de la maduración cognoscitiva y razonamiento moral del adolescente.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Default="009E1583" w:rsidP="00F76F0D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Control de lectura. Práctica Nº 11.</w:t>
            </w:r>
          </w:p>
          <w:p w:rsidR="009E1583" w:rsidRDefault="009E1583" w:rsidP="009E1583">
            <w:pPr>
              <w:pStyle w:val="Prrafodelista"/>
              <w:spacing w:line="240" w:lineRule="auto"/>
              <w:ind w:left="360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9E1583" w:rsidRPr="009E1583" w:rsidRDefault="009E1583" w:rsidP="00F76F0D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Lectura comentada. Práctica Nº 11.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43" w:rsidRDefault="009E1583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Fundamenta las características que identifica el desarrollo del adolescente.</w:t>
            </w:r>
          </w:p>
          <w:p w:rsidR="009E1583" w:rsidRDefault="009E1583" w:rsidP="009E1583">
            <w:pPr>
              <w:pStyle w:val="Prrafodelista"/>
              <w:spacing w:line="240" w:lineRule="auto"/>
              <w:ind w:left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Default="009E1583" w:rsidP="009E1583">
            <w:pPr>
              <w:pStyle w:val="Prrafodelista"/>
              <w:spacing w:line="240" w:lineRule="auto"/>
              <w:ind w:left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Default="009E1583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Esquematiza el desarrollo cognoscitivo del adolescente.</w:t>
            </w:r>
          </w:p>
          <w:p w:rsidR="009E1583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9E1583" w:rsidRPr="009E1583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sz w:val="14"/>
                <w:szCs w:val="18"/>
                <w:lang w:eastAsia="es-PE"/>
              </w:rPr>
            </w:pPr>
          </w:p>
        </w:tc>
      </w:tr>
      <w:tr w:rsidR="002C7E43" w:rsidRPr="008210FC" w:rsidTr="00D6428B">
        <w:trPr>
          <w:trHeight w:val="817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7E43" w:rsidRPr="008210FC" w:rsidRDefault="002C7E4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43" w:rsidRPr="008210FC" w:rsidRDefault="00D6428B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3" w:rsidRPr="008210FC" w:rsidRDefault="00D6428B" w:rsidP="00F76F0D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Desarrollo psicosocial en la adolescencia.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Pr="008210FC" w:rsidRDefault="00D6428B" w:rsidP="00F76F0D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304" w:hanging="30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Descr</w:t>
            </w:r>
            <w:r w:rsidR="00F4501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ibir el desarrollo psicosocial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 w:rsidR="00F4501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adolescencia en el proceso de búsqueda de identidad y las relaciones con la familia, los pares y la sociedad adulta.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Pr="00D6428B" w:rsidRDefault="009E1583" w:rsidP="00F76F0D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Debatir sobre la importancia de reconocer el desarrollo psicosocial en la adolescencia.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E43" w:rsidRPr="00D6428B" w:rsidRDefault="009E1583" w:rsidP="00F76F0D">
            <w:pPr>
              <w:pStyle w:val="Prrafodelista"/>
              <w:numPr>
                <w:ilvl w:val="0"/>
                <w:numId w:val="14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Taller. Lectura comentada. Práctica Nº 12.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43" w:rsidRPr="008210FC" w:rsidRDefault="009E1583" w:rsidP="00F76F0D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117" w:hanging="11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Integra las características del desarrollo psicosocial en la adolescencia.</w:t>
            </w:r>
          </w:p>
        </w:tc>
      </w:tr>
      <w:tr w:rsidR="00410F73" w:rsidRPr="008210FC" w:rsidTr="002C7E43">
        <w:trPr>
          <w:trHeight w:val="30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9A51A2"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10F73" w:rsidRPr="008210FC" w:rsidTr="002C7E43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Pr="008210FC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410F73" w:rsidRPr="008210FC" w:rsidTr="002C7E43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410F73" w:rsidRPr="008210FC" w:rsidRDefault="009E158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Exposiciones y control de lectura.</w:t>
            </w:r>
          </w:p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9E158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Entrega de informe de prácticas y resumen de lecturas.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Pr="008210FC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Asistencia puntual, con participación organizada e investigación en las etapas del desarrollo humano.</w:t>
            </w:r>
          </w:p>
        </w:tc>
      </w:tr>
    </w:tbl>
    <w:p w:rsidR="0099284C" w:rsidRPr="008210FC" w:rsidRDefault="0099284C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10F73" w:rsidRPr="008210FC" w:rsidRDefault="00410F73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10F73" w:rsidRPr="008210FC" w:rsidRDefault="00410F73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10F73" w:rsidRPr="008210FC" w:rsidRDefault="00410F73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960"/>
        <w:gridCol w:w="1617"/>
        <w:gridCol w:w="2236"/>
        <w:gridCol w:w="1424"/>
        <w:gridCol w:w="2860"/>
        <w:gridCol w:w="683"/>
        <w:gridCol w:w="889"/>
        <w:gridCol w:w="3342"/>
      </w:tblGrid>
      <w:tr w:rsidR="009E1583" w:rsidRPr="008210FC" w:rsidTr="009E1583">
        <w:trPr>
          <w:trHeight w:val="444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1583" w:rsidRPr="008210FC" w:rsidRDefault="009E158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Etapas del desarrollo humano: edad adulta y perspectiva final del ciclo evolutivo.</w:t>
            </w:r>
          </w:p>
        </w:tc>
        <w:tc>
          <w:tcPr>
            <w:tcW w:w="140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1583" w:rsidRPr="008210FC" w:rsidRDefault="009E158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IV :</w:t>
            </w:r>
          </w:p>
        </w:tc>
      </w:tr>
      <w:tr w:rsidR="009E1583" w:rsidRPr="008210FC" w:rsidTr="009E1583">
        <w:trPr>
          <w:trHeight w:val="257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83" w:rsidRPr="008210FC" w:rsidRDefault="009E158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583" w:rsidRPr="008210FC" w:rsidRDefault="009E1583" w:rsidP="008210F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 partir del desarrollo de la edad adulta y la perspectiva final del ciclo evolutivo. Analiza las características del ser humano en su contexto social.</w:t>
            </w:r>
          </w:p>
        </w:tc>
      </w:tr>
      <w:tr w:rsidR="009E1583" w:rsidRPr="008210FC" w:rsidTr="009E1583">
        <w:trPr>
          <w:trHeight w:val="5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83" w:rsidRPr="008210FC" w:rsidRDefault="009E158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9E1583" w:rsidRPr="008210FC" w:rsidTr="009E1583">
        <w:trPr>
          <w:trHeight w:val="317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83" w:rsidRPr="008210FC" w:rsidRDefault="009E158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8210FC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9E1583" w:rsidRPr="008210FC" w:rsidTr="009E1583">
        <w:trPr>
          <w:trHeight w:val="8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583" w:rsidRPr="008210FC" w:rsidRDefault="009E1583" w:rsidP="008210FC">
            <w:pPr>
              <w:spacing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83" w:rsidRPr="008210FC" w:rsidRDefault="009E1583" w:rsidP="008210FC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9E1583" w:rsidRDefault="009E1583" w:rsidP="00F76F0D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Edad adulta temprana.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9E1583" w:rsidRDefault="009E1583" w:rsidP="00F76F0D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Identificar las características del desarrollo físico, cognoscitivo y psicosocial de la edad adulta temprana.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9E1583" w:rsidRDefault="009E1583" w:rsidP="00F76F0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Compartir el análisis del desarrollo en la edad adulta temprana.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9E1583" w:rsidRDefault="009E1583" w:rsidP="00F76F0D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Control de lectura. Práctica Nº 13.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0B2F5A" w:rsidRDefault="000B2F5A" w:rsidP="00F76F0D">
            <w:pPr>
              <w:pStyle w:val="Prrafodelista"/>
              <w:numPr>
                <w:ilvl w:val="0"/>
                <w:numId w:val="1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Explica de acuerdo a su contexto las características de la edad adulta temprana.</w:t>
            </w:r>
          </w:p>
        </w:tc>
      </w:tr>
      <w:tr w:rsidR="009E1583" w:rsidRPr="008210FC" w:rsidTr="009E1583">
        <w:trPr>
          <w:trHeight w:val="812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1583" w:rsidRPr="008210FC" w:rsidRDefault="009E1583" w:rsidP="009E1583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83" w:rsidRPr="008210FC" w:rsidRDefault="009E1583" w:rsidP="009E1583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3" w:rsidRPr="008210FC" w:rsidRDefault="009E1583" w:rsidP="00F76F0D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Edad adulta intermedia.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8210FC" w:rsidRDefault="009E1583" w:rsidP="00F76F0D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Determinar las características del desarrollo físico, cognoscitivo y psicosocial de la edad adulta intermedia.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8210FC" w:rsidRDefault="009E1583" w:rsidP="00F76F0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Deliberar las características del desarrollo en la edad adulta intermedia.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583" w:rsidRPr="009E1583" w:rsidRDefault="009E1583" w:rsidP="00F76F0D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Talleres de estudio. </w:t>
            </w:r>
            <w:r w:rsidRPr="00B70B3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Práctica Nº 1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  <w:r w:rsidRPr="00B70B3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0B2F5A" w:rsidRDefault="000B2F5A" w:rsidP="00F76F0D">
            <w:pPr>
              <w:pStyle w:val="Prrafodelista"/>
              <w:numPr>
                <w:ilvl w:val="0"/>
                <w:numId w:val="1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Integra las características del desarrollo de la edad adulta intermedia.</w:t>
            </w:r>
          </w:p>
        </w:tc>
      </w:tr>
      <w:tr w:rsidR="009E1583" w:rsidRPr="008210FC" w:rsidTr="009E1583">
        <w:trPr>
          <w:trHeight w:val="831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1583" w:rsidRPr="008210FC" w:rsidRDefault="009E1583" w:rsidP="009E1583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8210FC" w:rsidRDefault="009E1583" w:rsidP="009E1583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83" w:rsidRPr="008210FC" w:rsidRDefault="009E1583" w:rsidP="00F76F0D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Edad adulta tardía.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8210FC" w:rsidRDefault="009E1583" w:rsidP="00F76F0D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Reconocer las carac</w:t>
            </w:r>
            <w:r w:rsidR="00F4501C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terísticas del desarrollo físico, cognoscitivo y psicosocial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la edad adulta tardía.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8210FC" w:rsidRDefault="009E1583" w:rsidP="00F76F0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Compartir el análisis de las características del desarrollo en la edad Adulta Tardía.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583" w:rsidRPr="009E1583" w:rsidRDefault="009E1583" w:rsidP="00F76F0D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Lectura y análisis del desarrollo del adulto tardío. </w:t>
            </w:r>
            <w:r w:rsidRPr="00B70B3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Práctica Nº 1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  <w:r w:rsidRPr="00B70B3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0B2F5A" w:rsidRDefault="000B2F5A" w:rsidP="00F76F0D">
            <w:pPr>
              <w:pStyle w:val="Prrafodelista"/>
              <w:numPr>
                <w:ilvl w:val="0"/>
                <w:numId w:val="1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Propone alternativa de estilos de vida saludables en la edad adulta tardía.</w:t>
            </w:r>
          </w:p>
        </w:tc>
      </w:tr>
      <w:tr w:rsidR="009E1583" w:rsidRPr="008210FC" w:rsidTr="009E1583">
        <w:trPr>
          <w:trHeight w:val="1092"/>
        </w:trPr>
        <w:tc>
          <w:tcPr>
            <w:tcW w:w="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1583" w:rsidRPr="008210FC" w:rsidRDefault="009E1583" w:rsidP="009E1583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8210FC" w:rsidRDefault="009E1583" w:rsidP="009E1583">
            <w:pPr>
              <w:spacing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583" w:rsidRPr="008210FC" w:rsidRDefault="009E1583" w:rsidP="00F76F0D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 final de la vida.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8210FC" w:rsidRDefault="009E1583" w:rsidP="00F76F0D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Discutir sobre el afrontamiento de la muerte en la etapa final de la vida.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8210FC" w:rsidRDefault="009E1583" w:rsidP="00F76F0D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Sustentar las diferentes posiciones sobre el afrontamiento de la muerte en la etapa final de la vida.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583" w:rsidRPr="009E1583" w:rsidRDefault="009E1583" w:rsidP="00F76F0D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Exposición, discusión. </w:t>
            </w:r>
            <w:r w:rsidRPr="00B70B3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Práctica Nº 1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</w:t>
            </w:r>
            <w:r w:rsidRPr="00B70B3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83" w:rsidRPr="000B2F5A" w:rsidRDefault="000B2F5A" w:rsidP="00F76F0D">
            <w:pPr>
              <w:pStyle w:val="Prrafodelista"/>
              <w:numPr>
                <w:ilvl w:val="0"/>
                <w:numId w:val="19"/>
              </w:num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Debate sobre los diversos afrontamientos de la muerte en la etapa final de la vida.</w:t>
            </w:r>
          </w:p>
        </w:tc>
      </w:tr>
      <w:tr w:rsidR="009E1583" w:rsidRPr="008210FC" w:rsidTr="009E1583">
        <w:trPr>
          <w:trHeight w:val="303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9A51A2" w:rsidRPr="008210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8210FC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9E1583" w:rsidRPr="008210FC" w:rsidTr="009E1583">
        <w:trPr>
          <w:trHeight w:val="247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Pr="008210FC" w:rsidRDefault="000D7C7F" w:rsidP="008210F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8210FC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9E1583" w:rsidRPr="008210FC" w:rsidTr="009E1583">
        <w:trPr>
          <w:trHeight w:val="263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8210FC" w:rsidRDefault="00410F73" w:rsidP="008210FC">
            <w:pPr>
              <w:spacing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8210FC" w:rsidRDefault="009E158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Evaluación escrita y controles de lectura.</w:t>
            </w:r>
          </w:p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410F73" w:rsidRPr="008210FC" w:rsidRDefault="00410F7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Default="009E158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Entrega de informe de práctica.</w:t>
            </w:r>
          </w:p>
          <w:p w:rsidR="009E1583" w:rsidRPr="008210FC" w:rsidRDefault="009E1583" w:rsidP="008210FC">
            <w:pPr>
              <w:spacing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Entrega de trabajos monográficos.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73" w:rsidRPr="008210FC" w:rsidRDefault="009E1583" w:rsidP="009E1583">
            <w:pPr>
              <w:spacing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Demuestra capacidad crítica y de análisis en el proceso de investigación bibliográfica.</w:t>
            </w:r>
          </w:p>
        </w:tc>
      </w:tr>
    </w:tbl>
    <w:p w:rsidR="00410F73" w:rsidRPr="008210FC" w:rsidRDefault="00410F73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4E366D" w:rsidRPr="008210FC" w:rsidRDefault="004E366D" w:rsidP="008210FC">
      <w:pPr>
        <w:rPr>
          <w:vanish/>
        </w:rPr>
      </w:pPr>
    </w:p>
    <w:p w:rsidR="0099284C" w:rsidRPr="008210FC" w:rsidRDefault="0099284C" w:rsidP="008210FC">
      <w:pPr>
        <w:autoSpaceDE w:val="0"/>
        <w:autoSpaceDN w:val="0"/>
        <w:adjustRightInd w:val="0"/>
        <w:spacing w:line="240" w:lineRule="auto"/>
        <w:rPr>
          <w:rFonts w:eastAsia="Times New Roman" w:cs="Arial"/>
          <w:iCs/>
          <w:sz w:val="20"/>
          <w:szCs w:val="20"/>
          <w:lang w:eastAsia="es-ES"/>
        </w:rPr>
      </w:pPr>
    </w:p>
    <w:p w:rsidR="0099284C" w:rsidRPr="008210FC" w:rsidRDefault="0099284C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F95A69" w:rsidRPr="008210FC" w:rsidRDefault="00F95A69" w:rsidP="008210FC">
      <w:pPr>
        <w:autoSpaceDE w:val="0"/>
        <w:autoSpaceDN w:val="0"/>
        <w:adjustRightInd w:val="0"/>
        <w:spacing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  <w:sectPr w:rsidR="00F95A69" w:rsidRPr="008210FC" w:rsidSect="00840B5A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9A2DCB" w:rsidRPr="008210FC" w:rsidRDefault="009A2DCB" w:rsidP="00C65FA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  <w:r w:rsidRPr="008210FC">
        <w:rPr>
          <w:rFonts w:eastAsia="Times New Roman" w:cs="Arial"/>
          <w:b/>
          <w:iCs/>
          <w:sz w:val="24"/>
          <w:szCs w:val="24"/>
          <w:lang w:eastAsia="es-ES"/>
        </w:rPr>
        <w:lastRenderedPageBreak/>
        <w:t>MATERIALES EDUCATIVOS Y OTROS RECURSOS DIDÁCTICOS</w:t>
      </w:r>
    </w:p>
    <w:p w:rsidR="008711A5" w:rsidRPr="00CB0C3C" w:rsidRDefault="00CB0C3C" w:rsidP="00CB0C3C">
      <w:pPr>
        <w:autoSpaceDE w:val="0"/>
        <w:autoSpaceDN w:val="0"/>
        <w:adjustRightInd w:val="0"/>
        <w:spacing w:line="240" w:lineRule="auto"/>
        <w:ind w:left="426"/>
        <w:rPr>
          <w:b/>
          <w:u w:val="single"/>
        </w:rPr>
      </w:pPr>
      <w:r w:rsidRPr="00CB0C3C">
        <w:rPr>
          <w:b/>
          <w:u w:val="single"/>
        </w:rPr>
        <w:t>Estrategias didácticas</w:t>
      </w:r>
    </w:p>
    <w:p w:rsidR="00CB0C3C" w:rsidRDefault="00CB0C3C" w:rsidP="00CB0C3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</w:pPr>
      <w:r>
        <w:t>Seminario.</w:t>
      </w:r>
    </w:p>
    <w:p w:rsidR="00CB0C3C" w:rsidRDefault="00CB0C3C" w:rsidP="00CB0C3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</w:pPr>
      <w:r>
        <w:t>Conferencia.</w:t>
      </w:r>
    </w:p>
    <w:p w:rsidR="00CB0C3C" w:rsidRDefault="00CB0C3C" w:rsidP="00CB0C3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</w:pPr>
      <w:r>
        <w:t>Grupos cruzados.</w:t>
      </w:r>
    </w:p>
    <w:p w:rsidR="00CB0C3C" w:rsidRDefault="00CB0C3C" w:rsidP="00CB0C3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</w:pPr>
      <w:r>
        <w:t>Mesa redonda.</w:t>
      </w:r>
    </w:p>
    <w:p w:rsidR="00CB0C3C" w:rsidRDefault="00CB0C3C" w:rsidP="00CB0C3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40" w:lineRule="auto"/>
      </w:pPr>
      <w:r>
        <w:t>Video conferencia,</w:t>
      </w:r>
    </w:p>
    <w:p w:rsidR="00CB0C3C" w:rsidRDefault="00CB0C3C" w:rsidP="00CB0C3C">
      <w:pPr>
        <w:autoSpaceDE w:val="0"/>
        <w:autoSpaceDN w:val="0"/>
        <w:adjustRightInd w:val="0"/>
        <w:spacing w:line="240" w:lineRule="auto"/>
        <w:ind w:left="426"/>
      </w:pPr>
    </w:p>
    <w:p w:rsidR="00CB0C3C" w:rsidRDefault="00CB0C3C" w:rsidP="00CB0C3C">
      <w:pPr>
        <w:autoSpaceDE w:val="0"/>
        <w:autoSpaceDN w:val="0"/>
        <w:adjustRightInd w:val="0"/>
        <w:spacing w:line="240" w:lineRule="auto"/>
        <w:ind w:left="426"/>
        <w:rPr>
          <w:b/>
          <w:u w:val="single"/>
        </w:rPr>
      </w:pPr>
      <w:r>
        <w:rPr>
          <w:b/>
          <w:u w:val="single"/>
        </w:rPr>
        <w:t>Materiales educativos y otros recursos didácticos</w:t>
      </w:r>
    </w:p>
    <w:p w:rsidR="00CB0C3C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</w:pPr>
      <w:r>
        <w:t>Separatas con temas desarrollados del curso.</w:t>
      </w:r>
    </w:p>
    <w:p w:rsidR="00CB0C3C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</w:pPr>
      <w:r>
        <w:t>Guía de prácticas.</w:t>
      </w:r>
    </w:p>
    <w:p w:rsidR="00CB0C3C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</w:pPr>
      <w:r>
        <w:t>Textos de la especialidad.</w:t>
      </w:r>
    </w:p>
    <w:p w:rsidR="00CB0C3C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</w:pPr>
      <w:r>
        <w:t>Lecturas de autoayuda.</w:t>
      </w:r>
    </w:p>
    <w:p w:rsidR="00CB0C3C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</w:pPr>
      <w:r>
        <w:t>Revistas, periódicos.</w:t>
      </w:r>
    </w:p>
    <w:p w:rsidR="00CB0C3C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</w:pPr>
      <w:r>
        <w:t>Papelotes.</w:t>
      </w:r>
    </w:p>
    <w:p w:rsidR="00CB0C3C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</w:pPr>
      <w:r>
        <w:t>Pizarra, plumones.</w:t>
      </w:r>
    </w:p>
    <w:p w:rsidR="00CB0C3C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</w:pPr>
      <w:r>
        <w:t>Proyector multimedia.</w:t>
      </w:r>
    </w:p>
    <w:p w:rsidR="00CB0C3C" w:rsidRDefault="00CB0C3C" w:rsidP="00CB0C3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86"/>
      </w:pPr>
      <w:r>
        <w:t>DVD.</w:t>
      </w:r>
    </w:p>
    <w:p w:rsidR="00CB0C3C" w:rsidRDefault="00CB0C3C" w:rsidP="00CB0C3C">
      <w:pPr>
        <w:autoSpaceDE w:val="0"/>
        <w:autoSpaceDN w:val="0"/>
        <w:adjustRightInd w:val="0"/>
        <w:spacing w:line="240" w:lineRule="auto"/>
      </w:pPr>
    </w:p>
    <w:p w:rsidR="00395DB0" w:rsidRPr="008210FC" w:rsidRDefault="00C65FAC" w:rsidP="00C65FAC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  <w:r>
        <w:rPr>
          <w:rFonts w:eastAsia="Times New Roman" w:cs="Arial"/>
          <w:b/>
          <w:iCs/>
          <w:sz w:val="24"/>
          <w:szCs w:val="24"/>
          <w:lang w:eastAsia="es-ES"/>
        </w:rPr>
        <w:t xml:space="preserve">METODOLOGÍA DE </w:t>
      </w:r>
      <w:r w:rsidR="00395DB0" w:rsidRPr="008210FC">
        <w:rPr>
          <w:rFonts w:eastAsia="Times New Roman" w:cs="Arial"/>
          <w:b/>
          <w:iCs/>
          <w:sz w:val="24"/>
          <w:szCs w:val="24"/>
          <w:lang w:eastAsia="es-ES"/>
        </w:rPr>
        <w:t>EVALUACIÓN</w:t>
      </w:r>
    </w:p>
    <w:p w:rsidR="00C65FAC" w:rsidRDefault="00C65FAC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iCs/>
          <w:sz w:val="24"/>
          <w:szCs w:val="24"/>
          <w:lang w:eastAsia="es-ES"/>
        </w:rPr>
      </w:pPr>
      <w:r w:rsidRPr="00C65FAC">
        <w:rPr>
          <w:rFonts w:eastAsia="Times New Roman" w:cs="Arial"/>
          <w:iCs/>
          <w:sz w:val="24"/>
          <w:szCs w:val="24"/>
          <w:lang w:eastAsia="es-ES"/>
        </w:rPr>
        <w:t>La evaluación</w:t>
      </w:r>
      <w:r>
        <w:rPr>
          <w:rFonts w:eastAsia="Times New Roman" w:cs="Arial"/>
          <w:iCs/>
          <w:sz w:val="24"/>
          <w:szCs w:val="24"/>
          <w:lang w:eastAsia="es-ES"/>
        </w:rPr>
        <w:t xml:space="preserve"> será permanente utilizando la evaluación diagnóstica, formativa y sumativa.</w:t>
      </w:r>
    </w:p>
    <w:p w:rsidR="00C65FAC" w:rsidRDefault="00C65FAC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Comprende:</w:t>
      </w:r>
    </w:p>
    <w:p w:rsidR="00C65FAC" w:rsidRDefault="00C65FAC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Las evaluaciones de contenido, producto y desempeño se efectuarán al término de cada unidad. Además se consi</w:t>
      </w:r>
      <w:r w:rsidR="002F0CF7">
        <w:rPr>
          <w:rFonts w:eastAsia="Times New Roman" w:cs="Arial"/>
          <w:iCs/>
          <w:sz w:val="24"/>
          <w:szCs w:val="24"/>
          <w:lang w:eastAsia="es-ES"/>
        </w:rPr>
        <w:t>dera su participación en los seminarios, mesa redonda, desarrollo de casos, conferencias, grupos cruzados y trabajos aplicativos al término de cada unidad.</w:t>
      </w:r>
    </w:p>
    <w:p w:rsidR="002F0CF7" w:rsidRDefault="002F0CF7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El promedio para esta evaluación parcial se determina:</w:t>
      </w:r>
    </w:p>
    <w:p w:rsidR="002F0CF7" w:rsidRDefault="002F0CF7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2F0CF7" w:rsidRPr="002F0CF7" w:rsidRDefault="002F0CF7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  <w:r w:rsidRPr="002F0CF7">
        <w:rPr>
          <w:rFonts w:eastAsia="Times New Roman" w:cs="Arial"/>
          <w:b/>
          <w:iCs/>
          <w:sz w:val="24"/>
          <w:szCs w:val="24"/>
          <w:lang w:eastAsia="es-ES"/>
        </w:rPr>
        <w:t>Módulo 1:</w:t>
      </w:r>
    </w:p>
    <w:p w:rsidR="002F0CF7" w:rsidRDefault="002F0CF7" w:rsidP="002F0CF7">
      <w:pPr>
        <w:pStyle w:val="Prrafodelista"/>
        <w:numPr>
          <w:ilvl w:val="0"/>
          <w:numId w:val="21"/>
        </w:num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EC</w:t>
      </w:r>
      <w:r w:rsidR="00C73D1C">
        <w:rPr>
          <w:rFonts w:eastAsia="Times New Roman" w:cs="Arial"/>
          <w:iCs/>
          <w:sz w:val="24"/>
          <w:szCs w:val="24"/>
          <w:lang w:eastAsia="es-ES"/>
        </w:rPr>
        <w:t xml:space="preserve"> (Evaluación de conocimiento): 3</w:t>
      </w:r>
      <w:r>
        <w:rPr>
          <w:rFonts w:eastAsia="Times New Roman" w:cs="Arial"/>
          <w:iCs/>
          <w:sz w:val="24"/>
          <w:szCs w:val="24"/>
          <w:lang w:eastAsia="es-ES"/>
        </w:rPr>
        <w:t>0%</w:t>
      </w:r>
    </w:p>
    <w:p w:rsidR="002F0CF7" w:rsidRDefault="00C73D1C" w:rsidP="002F0CF7">
      <w:pPr>
        <w:pStyle w:val="Prrafodelista"/>
        <w:numPr>
          <w:ilvl w:val="0"/>
          <w:numId w:val="21"/>
        </w:num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EP (Evaluación de producto): 35</w:t>
      </w:r>
      <w:r w:rsidR="002F0CF7">
        <w:rPr>
          <w:rFonts w:eastAsia="Times New Roman" w:cs="Arial"/>
          <w:iCs/>
          <w:sz w:val="24"/>
          <w:szCs w:val="24"/>
          <w:lang w:eastAsia="es-ES"/>
        </w:rPr>
        <w:t>%</w:t>
      </w:r>
    </w:p>
    <w:p w:rsidR="002F0CF7" w:rsidRPr="002F0CF7" w:rsidRDefault="002F0CF7" w:rsidP="002F0CF7">
      <w:pPr>
        <w:pStyle w:val="Prrafodelista"/>
        <w:numPr>
          <w:ilvl w:val="0"/>
          <w:numId w:val="21"/>
        </w:num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 xml:space="preserve">ED (Evaluación de </w:t>
      </w:r>
      <w:r w:rsidR="00C73D1C">
        <w:rPr>
          <w:rFonts w:eastAsia="Times New Roman" w:cs="Arial"/>
          <w:iCs/>
          <w:sz w:val="24"/>
          <w:szCs w:val="24"/>
          <w:lang w:eastAsia="es-ES"/>
        </w:rPr>
        <w:t>desempeño): 35</w:t>
      </w:r>
      <w:r>
        <w:rPr>
          <w:rFonts w:eastAsia="Times New Roman" w:cs="Arial"/>
          <w:iCs/>
          <w:sz w:val="24"/>
          <w:szCs w:val="24"/>
          <w:lang w:eastAsia="es-ES"/>
        </w:rPr>
        <w:t>%</w:t>
      </w:r>
    </w:p>
    <w:p w:rsidR="004760A9" w:rsidRDefault="004760A9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iCs/>
          <w:spacing w:val="-2"/>
          <w:sz w:val="24"/>
          <w:szCs w:val="24"/>
          <w:lang w:eastAsia="es-ES"/>
        </w:rPr>
      </w:pPr>
    </w:p>
    <w:p w:rsidR="002F0CF7" w:rsidRPr="002F0CF7" w:rsidRDefault="002F0CF7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iCs/>
          <w:spacing w:val="-2"/>
          <w:sz w:val="24"/>
          <w:szCs w:val="24"/>
          <w:lang w:eastAsia="es-ES"/>
        </w:rPr>
      </w:pPr>
      <w:r w:rsidRPr="002F0CF7">
        <w:rPr>
          <w:rFonts w:eastAsia="Times New Roman" w:cs="Arial"/>
          <w:iCs/>
          <w:spacing w:val="-2"/>
          <w:sz w:val="24"/>
          <w:szCs w:val="24"/>
          <w:lang w:eastAsia="es-ES"/>
        </w:rPr>
        <w:t>El Promedio del Módulo 1 se obtiene de la sumatoria del EC + EP + ED; y así sucesivamente se da con los otros 3 módulos (Unidad didáctica II, III y IV).</w:t>
      </w:r>
    </w:p>
    <w:p w:rsidR="002F0CF7" w:rsidRPr="00C65FAC" w:rsidRDefault="002F0CF7" w:rsidP="00C65FAC">
      <w:pPr>
        <w:tabs>
          <w:tab w:val="left" w:pos="426"/>
          <w:tab w:val="num" w:pos="1260"/>
        </w:tabs>
        <w:autoSpaceDE w:val="0"/>
        <w:autoSpaceDN w:val="0"/>
        <w:adjustRightInd w:val="0"/>
        <w:spacing w:line="240" w:lineRule="auto"/>
        <w:ind w:left="426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3C1512" w:rsidRPr="008210FC" w:rsidRDefault="003C1512" w:rsidP="008210FC">
      <w:pPr>
        <w:tabs>
          <w:tab w:val="num" w:pos="1260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iCs/>
          <w:sz w:val="24"/>
          <w:szCs w:val="24"/>
          <w:lang w:eastAsia="es-ES"/>
        </w:rPr>
      </w:pPr>
      <w:r w:rsidRPr="008210FC">
        <w:rPr>
          <w:rFonts w:eastAsia="Times New Roman" w:cs="Arial"/>
          <w:b/>
          <w:iCs/>
          <w:sz w:val="24"/>
          <w:szCs w:val="24"/>
          <w:lang w:eastAsia="es-ES"/>
        </w:rPr>
        <w:t>VI</w:t>
      </w:r>
      <w:r w:rsidR="009A2DCB" w:rsidRPr="008210FC">
        <w:rPr>
          <w:rFonts w:eastAsia="Times New Roman" w:cs="Arial"/>
          <w:b/>
          <w:iCs/>
          <w:sz w:val="24"/>
          <w:szCs w:val="24"/>
          <w:lang w:eastAsia="es-ES"/>
        </w:rPr>
        <w:t>I</w:t>
      </w:r>
      <w:r w:rsidRPr="008210FC">
        <w:rPr>
          <w:rFonts w:eastAsia="Times New Roman" w:cs="Arial"/>
          <w:b/>
          <w:iCs/>
          <w:sz w:val="24"/>
          <w:szCs w:val="24"/>
          <w:lang w:eastAsia="es-ES"/>
        </w:rPr>
        <w:t>.</w:t>
      </w:r>
      <w:r w:rsidR="003631EB" w:rsidRPr="008210FC">
        <w:rPr>
          <w:rFonts w:eastAsia="Times New Roman" w:cs="Arial"/>
          <w:b/>
          <w:iCs/>
          <w:sz w:val="24"/>
          <w:szCs w:val="24"/>
          <w:lang w:eastAsia="es-ES"/>
        </w:rPr>
        <w:t xml:space="preserve"> </w:t>
      </w:r>
      <w:r w:rsidR="002F0CF7">
        <w:rPr>
          <w:rFonts w:eastAsia="Times New Roman" w:cs="Arial"/>
          <w:b/>
          <w:iCs/>
          <w:sz w:val="24"/>
          <w:szCs w:val="24"/>
          <w:lang w:eastAsia="es-ES"/>
        </w:rPr>
        <w:t>REFERENCIAS BIBLIOGRÁFICAS Y REFERENCIAS DE INTERNET</w:t>
      </w:r>
    </w:p>
    <w:p w:rsidR="00E03B7F" w:rsidRPr="008210FC" w:rsidRDefault="00E03B7F" w:rsidP="008210FC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NewRoman,Bold"/>
          <w:b/>
          <w:bCs/>
          <w:i/>
          <w:sz w:val="24"/>
          <w:szCs w:val="24"/>
          <w:lang w:eastAsia="es-ES"/>
        </w:rPr>
      </w:pPr>
    </w:p>
    <w:p w:rsidR="009A51A2" w:rsidRDefault="009A51A2" w:rsidP="002F0CF7">
      <w:pPr>
        <w:spacing w:line="240" w:lineRule="auto"/>
        <w:ind w:left="360"/>
        <w:rPr>
          <w:b/>
        </w:rPr>
      </w:pPr>
      <w:r w:rsidRPr="008210FC">
        <w:rPr>
          <w:b/>
        </w:rPr>
        <w:t xml:space="preserve">UNIDAD </w:t>
      </w:r>
      <w:r w:rsidR="002F0CF7" w:rsidRPr="008210FC">
        <w:rPr>
          <w:b/>
        </w:rPr>
        <w:t>DIDÁCTICA</w:t>
      </w:r>
      <w:r w:rsidRPr="008210FC">
        <w:rPr>
          <w:b/>
        </w:rPr>
        <w:t xml:space="preserve"> I:</w:t>
      </w:r>
    </w:p>
    <w:p w:rsidR="002F0CF7" w:rsidRDefault="002F0CF7" w:rsidP="002F0CF7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ARTO, A. (2000). Psicología Evolutiva. Una propuesta educativa. Ed. CCS. España.</w:t>
      </w:r>
    </w:p>
    <w:p w:rsidR="002F0CF7" w:rsidRDefault="002F0CF7" w:rsidP="002F0CF7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CLONINGER, Susan. Teorías de la personalidad. 3ra Edición. México. Edit. Pearson Educación. 2003.</w:t>
      </w:r>
    </w:p>
    <w:p w:rsidR="002F0CF7" w:rsidRDefault="002F0CF7" w:rsidP="002F0CF7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FEIST, J. y otros. Teorías de la personalidad. 8va Edición. México, Editorial Mc. Graw Hill. 2013.</w:t>
      </w:r>
    </w:p>
    <w:p w:rsidR="002F0CF7" w:rsidRDefault="002F0CF7" w:rsidP="002F0CF7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LARSEN, R. y BUSS David. Psicología de la personalidad. 2da Edición. México, Editorial Mc Graw Hill. 2005.</w:t>
      </w:r>
    </w:p>
    <w:p w:rsidR="002F0CF7" w:rsidRDefault="002F0CF7" w:rsidP="002F0CF7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SANTROCK, J. Psicología de la Educación 2da Edición. México. Editorial Mc Graw Hill. 2006.</w:t>
      </w:r>
    </w:p>
    <w:p w:rsidR="00F4501C" w:rsidRDefault="00F4501C" w:rsidP="00F4501C">
      <w:pPr>
        <w:pStyle w:val="Prrafodelista"/>
        <w:spacing w:line="240" w:lineRule="auto"/>
        <w:jc w:val="both"/>
      </w:pPr>
    </w:p>
    <w:p w:rsidR="00F4501C" w:rsidRDefault="00F4501C" w:rsidP="00F4501C">
      <w:pPr>
        <w:pStyle w:val="Prrafodelista"/>
        <w:spacing w:line="240" w:lineRule="auto"/>
        <w:jc w:val="both"/>
      </w:pPr>
    </w:p>
    <w:p w:rsidR="009A51A2" w:rsidRDefault="009A51A2" w:rsidP="002F0CF7">
      <w:pPr>
        <w:spacing w:line="240" w:lineRule="auto"/>
        <w:ind w:left="1074" w:hanging="357"/>
        <w:rPr>
          <w:b/>
        </w:rPr>
      </w:pPr>
    </w:p>
    <w:p w:rsidR="009A51A2" w:rsidRPr="008210FC" w:rsidRDefault="009A51A2" w:rsidP="00F4501C">
      <w:pPr>
        <w:spacing w:line="240" w:lineRule="auto"/>
        <w:ind w:firstLine="360"/>
        <w:rPr>
          <w:b/>
        </w:rPr>
      </w:pPr>
      <w:r w:rsidRPr="008210FC">
        <w:rPr>
          <w:b/>
        </w:rPr>
        <w:lastRenderedPageBreak/>
        <w:t xml:space="preserve">UNIDAD </w:t>
      </w:r>
      <w:r w:rsidR="002F0CF7" w:rsidRPr="008210FC">
        <w:rPr>
          <w:b/>
        </w:rPr>
        <w:t>DIDÁCTICA</w:t>
      </w:r>
      <w:r w:rsidRPr="008210FC">
        <w:rPr>
          <w:b/>
        </w:rPr>
        <w:t xml:space="preserve"> II:</w:t>
      </w:r>
    </w:p>
    <w:p w:rsidR="009A51A2" w:rsidRPr="002F0CF7" w:rsidRDefault="002F0CF7" w:rsidP="002F0CF7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>BERRYMAN, Julia (1998). Psicología del Desarrollo. México. Manual Moderno S.A.</w:t>
      </w:r>
    </w:p>
    <w:p w:rsidR="002F0CF7" w:rsidRPr="004760A9" w:rsidRDefault="002F0CF7" w:rsidP="002F0CF7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 xml:space="preserve">BRECNENNIDOF, Murphy (1986). Crecimiento y </w:t>
      </w:r>
      <w:r w:rsidR="004760A9">
        <w:t>Desarrollo del Niño. México D. F.: Ed. Interamericana S.A.</w:t>
      </w:r>
    </w:p>
    <w:p w:rsidR="004760A9" w:rsidRPr="004760A9" w:rsidRDefault="004760A9" w:rsidP="002F0CF7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>CANOVA, Francisco (1995). Psicología Evolutiva del Niño. Bogotá: Ed. San Pablo.</w:t>
      </w:r>
    </w:p>
    <w:p w:rsidR="004760A9" w:rsidRPr="002A654A" w:rsidRDefault="004760A9" w:rsidP="002F0CF7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  <w:lang w:val="en-US"/>
        </w:rPr>
      </w:pPr>
      <w:r>
        <w:t xml:space="preserve">HOFFMAN, P. y otros (1995). Psicología del Desarrollo Hoy. </w:t>
      </w:r>
      <w:r w:rsidRPr="002A654A">
        <w:rPr>
          <w:lang w:val="en-US"/>
        </w:rPr>
        <w:t>Madrid: Ed. Mc.Graw Hill.</w:t>
      </w:r>
    </w:p>
    <w:p w:rsidR="009A51A2" w:rsidRPr="002A654A" w:rsidRDefault="009A51A2" w:rsidP="002F0CF7">
      <w:pPr>
        <w:spacing w:line="240" w:lineRule="auto"/>
        <w:ind w:left="1074" w:hanging="357"/>
        <w:rPr>
          <w:b/>
          <w:lang w:val="en-US"/>
        </w:rPr>
      </w:pPr>
    </w:p>
    <w:p w:rsidR="009A51A2" w:rsidRPr="008210FC" w:rsidRDefault="009A51A2" w:rsidP="002F0CF7">
      <w:pPr>
        <w:spacing w:line="240" w:lineRule="auto"/>
        <w:ind w:left="360"/>
        <w:rPr>
          <w:b/>
        </w:rPr>
      </w:pPr>
      <w:r w:rsidRPr="008210FC">
        <w:rPr>
          <w:b/>
        </w:rPr>
        <w:t xml:space="preserve">UNIDAD </w:t>
      </w:r>
      <w:r w:rsidR="004760A9" w:rsidRPr="008210FC">
        <w:rPr>
          <w:b/>
        </w:rPr>
        <w:t>DIDÁCTICA</w:t>
      </w:r>
      <w:r w:rsidRPr="008210FC">
        <w:rPr>
          <w:b/>
        </w:rPr>
        <w:t xml:space="preserve"> III:</w:t>
      </w:r>
    </w:p>
    <w:p w:rsidR="009A51A2" w:rsidRDefault="004760A9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 w:rsidRPr="004760A9">
        <w:t>AEPN</w:t>
      </w:r>
      <w:r w:rsidR="009D4253">
        <w:t>YA (Asociación Española de Psiquiatría del Niño y del Adolescente). Manual de Psiquiatría del Niño y del Adolescente. España. Editorial Médica Panamericana. 2010.</w:t>
      </w:r>
    </w:p>
    <w:p w:rsidR="009D4253" w:rsidRDefault="009D4253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HORROCKS, J. (1996). Psicología de la Adolescencia, México. D.F.; Ed. Trillas.</w:t>
      </w:r>
    </w:p>
    <w:p w:rsidR="009D4253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MELENDEZ JARA, Carmen (2010). Guía de Prácticas de Psicología Evolutiva. UNMSM: Lima.</w:t>
      </w:r>
    </w:p>
    <w:p w:rsidR="00A8042F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MINISTERIO DE EDUCACIÓN (2005). Conversando con los adolescentes de estilos de vida saludables, sexualidad y prevención de VIH/SIDA. Lima – Perú.</w:t>
      </w:r>
    </w:p>
    <w:p w:rsidR="00A8042F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MINISTERIO DE EDUCACIÓN (2003). Promoción de Estilos de Vida Saludable. Lima – Perú.</w:t>
      </w:r>
    </w:p>
    <w:p w:rsidR="00A8042F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MINISTERIO DE SALUD (1990). Normas de Control de Crecimiento y Desarrollo del Niño. Lima.</w:t>
      </w:r>
    </w:p>
    <w:p w:rsidR="00A8042F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MINISTERIO DE SALUD (2000). Módulo de Autoaprendizaje: Estimulación del Desarrollo Psicomotor del Niño de 0 a 6 años DISA, Programa Mujer – Niño.</w:t>
      </w:r>
    </w:p>
    <w:p w:rsidR="00A8042F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O.P.S. (1981). Crecimiento y Desarrollo en los primeros años de vida Post-Natal. Lima: Public. Científica.</w:t>
      </w:r>
    </w:p>
    <w:p w:rsidR="00A8042F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PAPALIA, Diane (2000). Desarrollo Humano. México D.F: Ed. McGraw – Hill.</w:t>
      </w:r>
    </w:p>
    <w:p w:rsidR="00A8042F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MEECE, Judith L. (1990). Desarrollo del Niño y del Adolescente para Educadores México D.F.: Ed. McGraw – Hill.</w:t>
      </w:r>
    </w:p>
    <w:p w:rsidR="00A8042F" w:rsidRPr="002A654A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lang w:val="en-US"/>
        </w:rPr>
      </w:pPr>
      <w:r>
        <w:t xml:space="preserve">RICE, P. (1987). Desarrollo Humano. México. </w:t>
      </w:r>
      <w:r w:rsidRPr="002A654A">
        <w:rPr>
          <w:lang w:val="en-US"/>
        </w:rPr>
        <w:t>D.F.: Ed. Prentice Hall.</w:t>
      </w:r>
    </w:p>
    <w:p w:rsidR="00A8042F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RODRIGUEZ, Luis (1997). Psicología del Desarrollo. Universidad “Enrique Guzmán y Valle”. Lima: Ed. Universitaria.</w:t>
      </w:r>
    </w:p>
    <w:p w:rsidR="00A8042F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>SHAFFER, David R. (2000). Psicología del Desarrollo. México D.F.: Ed. Internacional, Thomson.</w:t>
      </w:r>
    </w:p>
    <w:p w:rsidR="00A8042F" w:rsidRDefault="00A8042F" w:rsidP="004760A9">
      <w:pPr>
        <w:pStyle w:val="Prrafodelista"/>
        <w:numPr>
          <w:ilvl w:val="0"/>
          <w:numId w:val="23"/>
        </w:numPr>
        <w:spacing w:line="240" w:lineRule="auto"/>
        <w:ind w:left="720"/>
        <w:jc w:val="both"/>
      </w:pPr>
      <w:r>
        <w:t xml:space="preserve">STORINO, Silvia (2005). Educación Sexual. Montevideo </w:t>
      </w:r>
      <w:r w:rsidR="008747EC">
        <w:t>Uruguay</w:t>
      </w:r>
      <w:r>
        <w:t>: Latinbooks Internacional S.A.</w:t>
      </w:r>
    </w:p>
    <w:p w:rsidR="009A51A2" w:rsidRPr="008210FC" w:rsidRDefault="009A51A2" w:rsidP="002F0CF7">
      <w:pPr>
        <w:spacing w:line="240" w:lineRule="auto"/>
        <w:ind w:left="1074" w:hanging="357"/>
        <w:rPr>
          <w:b/>
        </w:rPr>
      </w:pPr>
    </w:p>
    <w:p w:rsidR="009A51A2" w:rsidRPr="008210FC" w:rsidRDefault="009A51A2" w:rsidP="002F0CF7">
      <w:pPr>
        <w:spacing w:line="240" w:lineRule="auto"/>
        <w:ind w:left="360"/>
        <w:rPr>
          <w:b/>
        </w:rPr>
      </w:pPr>
      <w:r w:rsidRPr="008210FC">
        <w:rPr>
          <w:b/>
        </w:rPr>
        <w:t xml:space="preserve">UNIDAD </w:t>
      </w:r>
      <w:r w:rsidR="008747EC" w:rsidRPr="008210FC">
        <w:rPr>
          <w:b/>
        </w:rPr>
        <w:t>DIDÁCTICA</w:t>
      </w:r>
      <w:r w:rsidRPr="008210FC">
        <w:rPr>
          <w:b/>
        </w:rPr>
        <w:t xml:space="preserve"> IV:</w:t>
      </w:r>
    </w:p>
    <w:p w:rsidR="009A51A2" w:rsidRPr="008747EC" w:rsidRDefault="008747EC" w:rsidP="008747EC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>PAPALIA, D.; Wenkos y Olds. S. (2004). Desarrollo Humano. Ed. McGraw – Hill.</w:t>
      </w:r>
    </w:p>
    <w:p w:rsidR="008747EC" w:rsidRPr="008747EC" w:rsidRDefault="008747EC" w:rsidP="008747EC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>PHILIP, R. (2000). Desarrollo Humano. Estudio del Ciclo vital. Ed. Hispano, Madrid.</w:t>
      </w:r>
    </w:p>
    <w:p w:rsidR="008747EC" w:rsidRPr="008747EC" w:rsidRDefault="008747EC" w:rsidP="008747EC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 xml:space="preserve">SILBER, T.; Munist, M.; Maddateno, M.; y Suárez, O. (2002). Manual de Medicina del Adolescente. Organización Panamericana de la Salud. </w:t>
      </w:r>
    </w:p>
    <w:p w:rsidR="008747EC" w:rsidRPr="008747EC" w:rsidRDefault="008747EC" w:rsidP="008747EC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>Weiss, B. (2005). Eliminar el estrés. Ediciones B., Barcelona.</w:t>
      </w:r>
    </w:p>
    <w:p w:rsidR="008747EC" w:rsidRPr="008747EC" w:rsidRDefault="008747EC" w:rsidP="008747EC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>OMS: Planificación Familiar.</w:t>
      </w:r>
    </w:p>
    <w:p w:rsidR="008747EC" w:rsidRPr="008747EC" w:rsidRDefault="008747EC" w:rsidP="008747EC">
      <w:pPr>
        <w:pStyle w:val="Prrafodelista"/>
        <w:spacing w:line="240" w:lineRule="auto"/>
        <w:jc w:val="both"/>
      </w:pPr>
      <w:r>
        <w:t>http://www.who.int/mediacentre/factsheets/Fs351/Es/</w:t>
      </w:r>
    </w:p>
    <w:p w:rsidR="008747EC" w:rsidRPr="008747EC" w:rsidRDefault="008747EC" w:rsidP="008747EC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>Factores que condicionan la Violencia Intrafamiliar al Adulto Mayor.</w:t>
      </w:r>
    </w:p>
    <w:p w:rsidR="008747EC" w:rsidRPr="008747EC" w:rsidRDefault="008747EC" w:rsidP="008747EC">
      <w:pPr>
        <w:pStyle w:val="Prrafodelista"/>
        <w:spacing w:line="240" w:lineRule="auto"/>
        <w:jc w:val="both"/>
        <w:rPr>
          <w:b/>
        </w:rPr>
      </w:pPr>
      <w:r>
        <w:t>http://www.eumed.net/libros-gratis/2013a/1298/Trabajo-social.html</w:t>
      </w:r>
    </w:p>
    <w:p w:rsidR="008747EC" w:rsidRPr="008747EC" w:rsidRDefault="008747EC" w:rsidP="008747EC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>Desarrollo de la Edad Adulta Tardía o Vejez.</w:t>
      </w:r>
    </w:p>
    <w:p w:rsidR="008747EC" w:rsidRPr="008747EC" w:rsidRDefault="008747EC" w:rsidP="008747EC">
      <w:pPr>
        <w:pStyle w:val="Prrafodelista"/>
        <w:spacing w:line="240" w:lineRule="auto"/>
        <w:jc w:val="both"/>
        <w:rPr>
          <w:b/>
        </w:rPr>
      </w:pPr>
      <w:r>
        <w:t>http://www.rena.edu.ve/cuartaetapa/psicologia/tema8.html</w:t>
      </w:r>
    </w:p>
    <w:p w:rsidR="008747EC" w:rsidRPr="008747EC" w:rsidRDefault="008747EC" w:rsidP="008747EC">
      <w:pPr>
        <w:pStyle w:val="Prrafodelista"/>
        <w:numPr>
          <w:ilvl w:val="0"/>
          <w:numId w:val="23"/>
        </w:numPr>
        <w:spacing w:line="240" w:lineRule="auto"/>
        <w:ind w:left="720"/>
        <w:jc w:val="both"/>
        <w:rPr>
          <w:b/>
        </w:rPr>
      </w:pPr>
      <w:r>
        <w:t>Desarrollo Social y Emocional en la Edad Adulta y la Vejez.</w:t>
      </w:r>
    </w:p>
    <w:p w:rsidR="008747EC" w:rsidRPr="00F4501C" w:rsidRDefault="000058F3" w:rsidP="008747EC">
      <w:pPr>
        <w:pStyle w:val="Prrafodelista"/>
        <w:spacing w:line="240" w:lineRule="auto"/>
        <w:jc w:val="both"/>
        <w:rPr>
          <w:color w:val="000000" w:themeColor="text1"/>
        </w:rPr>
      </w:pPr>
      <w:hyperlink r:id="rId10" w:history="1">
        <w:r w:rsidR="00F4501C" w:rsidRPr="00F4501C">
          <w:rPr>
            <w:rStyle w:val="Hipervnculo"/>
            <w:color w:val="000000" w:themeColor="text1"/>
          </w:rPr>
          <w:t>http://www.psicoccde.com/resumenes/14desarrolloj.pdf</w:t>
        </w:r>
      </w:hyperlink>
    </w:p>
    <w:p w:rsidR="00F4501C" w:rsidRDefault="00F4501C" w:rsidP="008747EC">
      <w:pPr>
        <w:pStyle w:val="Prrafodelista"/>
        <w:spacing w:line="240" w:lineRule="auto"/>
        <w:jc w:val="both"/>
      </w:pPr>
    </w:p>
    <w:p w:rsidR="00F4501C" w:rsidRPr="00F4501C" w:rsidRDefault="00F4501C" w:rsidP="00505095">
      <w:pPr>
        <w:spacing w:line="240" w:lineRule="auto"/>
        <w:jc w:val="right"/>
      </w:pPr>
      <w:r>
        <w:t>M(o) Gustavo Augusto Sipán Valerio</w:t>
      </w:r>
    </w:p>
    <w:sectPr w:rsidR="00F4501C" w:rsidRPr="00F4501C" w:rsidSect="00F4501C">
      <w:type w:val="continuous"/>
      <w:pgSz w:w="11906" w:h="16838" w:code="9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67" w:rsidRDefault="009A3767" w:rsidP="001B3687">
      <w:pPr>
        <w:spacing w:line="240" w:lineRule="auto"/>
      </w:pPr>
      <w:r>
        <w:separator/>
      </w:r>
    </w:p>
  </w:endnote>
  <w:endnote w:type="continuationSeparator" w:id="0">
    <w:p w:rsidR="009A3767" w:rsidRDefault="009A3767" w:rsidP="001B3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67" w:rsidRDefault="009A3767" w:rsidP="001B3687">
      <w:pPr>
        <w:spacing w:line="240" w:lineRule="auto"/>
      </w:pPr>
      <w:r>
        <w:separator/>
      </w:r>
    </w:p>
  </w:footnote>
  <w:footnote w:type="continuationSeparator" w:id="0">
    <w:p w:rsidR="009A3767" w:rsidRDefault="009A3767" w:rsidP="001B3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317"/>
    <w:multiLevelType w:val="hybridMultilevel"/>
    <w:tmpl w:val="23D4D45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A041C"/>
    <w:multiLevelType w:val="hybridMultilevel"/>
    <w:tmpl w:val="7CFAE9D4"/>
    <w:lvl w:ilvl="0" w:tplc="7D709696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8275B1"/>
    <w:multiLevelType w:val="hybridMultilevel"/>
    <w:tmpl w:val="B2FAB4E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4547F"/>
    <w:multiLevelType w:val="hybridMultilevel"/>
    <w:tmpl w:val="BBDA2DA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235F6"/>
    <w:multiLevelType w:val="hybridMultilevel"/>
    <w:tmpl w:val="D6C4B32C"/>
    <w:lvl w:ilvl="0" w:tplc="6BDC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53686"/>
    <w:multiLevelType w:val="hybridMultilevel"/>
    <w:tmpl w:val="58DC543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B7A31"/>
    <w:multiLevelType w:val="hybridMultilevel"/>
    <w:tmpl w:val="A3068FE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30B3B"/>
    <w:multiLevelType w:val="hybridMultilevel"/>
    <w:tmpl w:val="323CB5DE"/>
    <w:lvl w:ilvl="0" w:tplc="10F83B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97910"/>
    <w:multiLevelType w:val="hybridMultilevel"/>
    <w:tmpl w:val="4522B93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54CD4"/>
    <w:multiLevelType w:val="hybridMultilevel"/>
    <w:tmpl w:val="7668F05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2406E"/>
    <w:multiLevelType w:val="hybridMultilevel"/>
    <w:tmpl w:val="F988763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51422"/>
    <w:multiLevelType w:val="hybridMultilevel"/>
    <w:tmpl w:val="D612F09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5A6B5D"/>
    <w:multiLevelType w:val="hybridMultilevel"/>
    <w:tmpl w:val="0916FDA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74CDA"/>
    <w:multiLevelType w:val="hybridMultilevel"/>
    <w:tmpl w:val="445ABAE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D6D17"/>
    <w:multiLevelType w:val="hybridMultilevel"/>
    <w:tmpl w:val="1C5C466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543787"/>
    <w:multiLevelType w:val="hybridMultilevel"/>
    <w:tmpl w:val="562C37B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126DA"/>
    <w:multiLevelType w:val="hybridMultilevel"/>
    <w:tmpl w:val="24EE357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A57290"/>
    <w:multiLevelType w:val="hybridMultilevel"/>
    <w:tmpl w:val="C410402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631B20"/>
    <w:multiLevelType w:val="hybridMultilevel"/>
    <w:tmpl w:val="449A25D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573982"/>
    <w:multiLevelType w:val="hybridMultilevel"/>
    <w:tmpl w:val="BD9EF8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FF451F"/>
    <w:multiLevelType w:val="hybridMultilevel"/>
    <w:tmpl w:val="DEA0295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60C47"/>
    <w:multiLevelType w:val="hybridMultilevel"/>
    <w:tmpl w:val="3496A8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5"/>
  </w:num>
  <w:num w:numId="5">
    <w:abstractNumId w:val="13"/>
  </w:num>
  <w:num w:numId="6">
    <w:abstractNumId w:val="18"/>
  </w:num>
  <w:num w:numId="7">
    <w:abstractNumId w:val="22"/>
  </w:num>
  <w:num w:numId="8">
    <w:abstractNumId w:val="6"/>
  </w:num>
  <w:num w:numId="9">
    <w:abstractNumId w:val="14"/>
  </w:num>
  <w:num w:numId="10">
    <w:abstractNumId w:val="20"/>
  </w:num>
  <w:num w:numId="11">
    <w:abstractNumId w:val="4"/>
  </w:num>
  <w:num w:numId="12">
    <w:abstractNumId w:val="5"/>
  </w:num>
  <w:num w:numId="13">
    <w:abstractNumId w:val="11"/>
  </w:num>
  <w:num w:numId="14">
    <w:abstractNumId w:val="19"/>
  </w:num>
  <w:num w:numId="15">
    <w:abstractNumId w:val="16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7"/>
  </w:num>
  <w:num w:numId="21">
    <w:abstractNumId w:val="1"/>
  </w:num>
  <w:num w:numId="22">
    <w:abstractNumId w:val="21"/>
  </w:num>
  <w:num w:numId="2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058F3"/>
    <w:rsid w:val="00017C42"/>
    <w:rsid w:val="0002084F"/>
    <w:rsid w:val="00020F9A"/>
    <w:rsid w:val="000229FA"/>
    <w:rsid w:val="00025145"/>
    <w:rsid w:val="00041F6F"/>
    <w:rsid w:val="000427C7"/>
    <w:rsid w:val="00051BD9"/>
    <w:rsid w:val="00052975"/>
    <w:rsid w:val="00060AE5"/>
    <w:rsid w:val="00074AC9"/>
    <w:rsid w:val="000A2075"/>
    <w:rsid w:val="000A651F"/>
    <w:rsid w:val="000B2F5A"/>
    <w:rsid w:val="000B3E75"/>
    <w:rsid w:val="000C7710"/>
    <w:rsid w:val="000D1BD6"/>
    <w:rsid w:val="000D61FA"/>
    <w:rsid w:val="000D7C7F"/>
    <w:rsid w:val="000E3C06"/>
    <w:rsid w:val="000E65FA"/>
    <w:rsid w:val="000E6BF4"/>
    <w:rsid w:val="000F0881"/>
    <w:rsid w:val="000F7162"/>
    <w:rsid w:val="00100EC5"/>
    <w:rsid w:val="00110EC9"/>
    <w:rsid w:val="00116BC1"/>
    <w:rsid w:val="00125D59"/>
    <w:rsid w:val="00135F86"/>
    <w:rsid w:val="00156DD5"/>
    <w:rsid w:val="00177D9B"/>
    <w:rsid w:val="001A0C6D"/>
    <w:rsid w:val="001A325A"/>
    <w:rsid w:val="001A4A64"/>
    <w:rsid w:val="001B33B0"/>
    <w:rsid w:val="001B3687"/>
    <w:rsid w:val="001B7C7E"/>
    <w:rsid w:val="001E3E8F"/>
    <w:rsid w:val="001F3F7A"/>
    <w:rsid w:val="002126EF"/>
    <w:rsid w:val="002137E4"/>
    <w:rsid w:val="00215AFD"/>
    <w:rsid w:val="002211CC"/>
    <w:rsid w:val="00222E41"/>
    <w:rsid w:val="002270F9"/>
    <w:rsid w:val="00241486"/>
    <w:rsid w:val="00250701"/>
    <w:rsid w:val="00250930"/>
    <w:rsid w:val="0026562D"/>
    <w:rsid w:val="00275CEE"/>
    <w:rsid w:val="002921AA"/>
    <w:rsid w:val="002965AC"/>
    <w:rsid w:val="002A654A"/>
    <w:rsid w:val="002B51CD"/>
    <w:rsid w:val="002C7E43"/>
    <w:rsid w:val="002D2268"/>
    <w:rsid w:val="002F0CF7"/>
    <w:rsid w:val="002F7D2E"/>
    <w:rsid w:val="00306805"/>
    <w:rsid w:val="003119B6"/>
    <w:rsid w:val="003225E5"/>
    <w:rsid w:val="003268FC"/>
    <w:rsid w:val="0034408A"/>
    <w:rsid w:val="00354170"/>
    <w:rsid w:val="00361F11"/>
    <w:rsid w:val="003631EB"/>
    <w:rsid w:val="003853CB"/>
    <w:rsid w:val="003854E4"/>
    <w:rsid w:val="003944F8"/>
    <w:rsid w:val="00395DB0"/>
    <w:rsid w:val="003965A0"/>
    <w:rsid w:val="003C0197"/>
    <w:rsid w:val="003C1512"/>
    <w:rsid w:val="003C4B08"/>
    <w:rsid w:val="003D0608"/>
    <w:rsid w:val="003E5EB6"/>
    <w:rsid w:val="003E780C"/>
    <w:rsid w:val="004042AF"/>
    <w:rsid w:val="0040572E"/>
    <w:rsid w:val="00410F73"/>
    <w:rsid w:val="00413489"/>
    <w:rsid w:val="004160E5"/>
    <w:rsid w:val="0042639D"/>
    <w:rsid w:val="004331EF"/>
    <w:rsid w:val="00433580"/>
    <w:rsid w:val="00436740"/>
    <w:rsid w:val="00441BF9"/>
    <w:rsid w:val="004541B7"/>
    <w:rsid w:val="00456428"/>
    <w:rsid w:val="00465CB3"/>
    <w:rsid w:val="004664DC"/>
    <w:rsid w:val="0047141E"/>
    <w:rsid w:val="00472F3E"/>
    <w:rsid w:val="004760A9"/>
    <w:rsid w:val="00476B14"/>
    <w:rsid w:val="00483428"/>
    <w:rsid w:val="004872A8"/>
    <w:rsid w:val="004A20EF"/>
    <w:rsid w:val="004A767F"/>
    <w:rsid w:val="004B2B96"/>
    <w:rsid w:val="004C05DB"/>
    <w:rsid w:val="004C5436"/>
    <w:rsid w:val="004D5CEE"/>
    <w:rsid w:val="004D66F6"/>
    <w:rsid w:val="004E366D"/>
    <w:rsid w:val="004E3C9B"/>
    <w:rsid w:val="004F178A"/>
    <w:rsid w:val="004F43C5"/>
    <w:rsid w:val="00505095"/>
    <w:rsid w:val="00510747"/>
    <w:rsid w:val="00510969"/>
    <w:rsid w:val="00512D4A"/>
    <w:rsid w:val="00521235"/>
    <w:rsid w:val="00523C4C"/>
    <w:rsid w:val="005346E6"/>
    <w:rsid w:val="00535D64"/>
    <w:rsid w:val="005546C2"/>
    <w:rsid w:val="00557E3E"/>
    <w:rsid w:val="00565AAE"/>
    <w:rsid w:val="00583F75"/>
    <w:rsid w:val="00587B48"/>
    <w:rsid w:val="00593AF4"/>
    <w:rsid w:val="00593F3F"/>
    <w:rsid w:val="005A37DD"/>
    <w:rsid w:val="005B0D39"/>
    <w:rsid w:val="005F07E7"/>
    <w:rsid w:val="005F1B80"/>
    <w:rsid w:val="005F2EF4"/>
    <w:rsid w:val="005F4AF5"/>
    <w:rsid w:val="006003C7"/>
    <w:rsid w:val="00603256"/>
    <w:rsid w:val="00605E01"/>
    <w:rsid w:val="00606377"/>
    <w:rsid w:val="00606559"/>
    <w:rsid w:val="00610140"/>
    <w:rsid w:val="006314BD"/>
    <w:rsid w:val="00631BFE"/>
    <w:rsid w:val="006445EE"/>
    <w:rsid w:val="00645F9E"/>
    <w:rsid w:val="00646178"/>
    <w:rsid w:val="00650972"/>
    <w:rsid w:val="00657505"/>
    <w:rsid w:val="00663697"/>
    <w:rsid w:val="006636EE"/>
    <w:rsid w:val="0066480E"/>
    <w:rsid w:val="00675AC2"/>
    <w:rsid w:val="006B2E1D"/>
    <w:rsid w:val="006B4827"/>
    <w:rsid w:val="006B6FD7"/>
    <w:rsid w:val="006C1C3D"/>
    <w:rsid w:val="006D2D81"/>
    <w:rsid w:val="006E3CAA"/>
    <w:rsid w:val="006E3FD6"/>
    <w:rsid w:val="006F0796"/>
    <w:rsid w:val="006F0EBF"/>
    <w:rsid w:val="006F6713"/>
    <w:rsid w:val="006F6C44"/>
    <w:rsid w:val="00700F3B"/>
    <w:rsid w:val="00703496"/>
    <w:rsid w:val="007241C3"/>
    <w:rsid w:val="007242A3"/>
    <w:rsid w:val="00731517"/>
    <w:rsid w:val="00742471"/>
    <w:rsid w:val="007427A9"/>
    <w:rsid w:val="0074291D"/>
    <w:rsid w:val="00753A79"/>
    <w:rsid w:val="00763D64"/>
    <w:rsid w:val="00764B7B"/>
    <w:rsid w:val="00776365"/>
    <w:rsid w:val="007829A7"/>
    <w:rsid w:val="0078361C"/>
    <w:rsid w:val="00783C60"/>
    <w:rsid w:val="00794286"/>
    <w:rsid w:val="007952EF"/>
    <w:rsid w:val="007A182E"/>
    <w:rsid w:val="007B334B"/>
    <w:rsid w:val="007B5658"/>
    <w:rsid w:val="007C0547"/>
    <w:rsid w:val="007C6F58"/>
    <w:rsid w:val="007D1489"/>
    <w:rsid w:val="007E2D21"/>
    <w:rsid w:val="007E470F"/>
    <w:rsid w:val="007F1569"/>
    <w:rsid w:val="007F5ED9"/>
    <w:rsid w:val="007F79F8"/>
    <w:rsid w:val="00803D04"/>
    <w:rsid w:val="00806C47"/>
    <w:rsid w:val="00813569"/>
    <w:rsid w:val="008210FC"/>
    <w:rsid w:val="008224CD"/>
    <w:rsid w:val="00835360"/>
    <w:rsid w:val="00836160"/>
    <w:rsid w:val="0084098F"/>
    <w:rsid w:val="00840B5A"/>
    <w:rsid w:val="00870BC6"/>
    <w:rsid w:val="008711A5"/>
    <w:rsid w:val="008747EC"/>
    <w:rsid w:val="0087795C"/>
    <w:rsid w:val="00883BC5"/>
    <w:rsid w:val="0089258A"/>
    <w:rsid w:val="008A3D55"/>
    <w:rsid w:val="008D580B"/>
    <w:rsid w:val="008D7BC0"/>
    <w:rsid w:val="008E004C"/>
    <w:rsid w:val="008F69C9"/>
    <w:rsid w:val="0090116A"/>
    <w:rsid w:val="009040BC"/>
    <w:rsid w:val="00906FCF"/>
    <w:rsid w:val="00912386"/>
    <w:rsid w:val="00922B9D"/>
    <w:rsid w:val="00925042"/>
    <w:rsid w:val="009511EA"/>
    <w:rsid w:val="009565BF"/>
    <w:rsid w:val="00960C27"/>
    <w:rsid w:val="00970412"/>
    <w:rsid w:val="009814FF"/>
    <w:rsid w:val="009824CF"/>
    <w:rsid w:val="00984D08"/>
    <w:rsid w:val="00987BCF"/>
    <w:rsid w:val="0099284C"/>
    <w:rsid w:val="00996A9E"/>
    <w:rsid w:val="009A2DCB"/>
    <w:rsid w:val="009A3767"/>
    <w:rsid w:val="009A51A2"/>
    <w:rsid w:val="009A756F"/>
    <w:rsid w:val="009C78B4"/>
    <w:rsid w:val="009D4253"/>
    <w:rsid w:val="009D5A5A"/>
    <w:rsid w:val="009E05A1"/>
    <w:rsid w:val="009E1583"/>
    <w:rsid w:val="009E5782"/>
    <w:rsid w:val="009E768C"/>
    <w:rsid w:val="009F4643"/>
    <w:rsid w:val="009F629D"/>
    <w:rsid w:val="00A02B9F"/>
    <w:rsid w:val="00A03CCD"/>
    <w:rsid w:val="00A14703"/>
    <w:rsid w:val="00A1523D"/>
    <w:rsid w:val="00A23A85"/>
    <w:rsid w:val="00A257D1"/>
    <w:rsid w:val="00A35033"/>
    <w:rsid w:val="00A424C0"/>
    <w:rsid w:val="00A56209"/>
    <w:rsid w:val="00A72B62"/>
    <w:rsid w:val="00A8042F"/>
    <w:rsid w:val="00A818A8"/>
    <w:rsid w:val="00AA1AC6"/>
    <w:rsid w:val="00AA4E21"/>
    <w:rsid w:val="00AA6F08"/>
    <w:rsid w:val="00AB00C2"/>
    <w:rsid w:val="00AB0544"/>
    <w:rsid w:val="00AB6C23"/>
    <w:rsid w:val="00AB6C63"/>
    <w:rsid w:val="00AB7723"/>
    <w:rsid w:val="00AC1207"/>
    <w:rsid w:val="00AD0EB8"/>
    <w:rsid w:val="00AD1F88"/>
    <w:rsid w:val="00AF2BD4"/>
    <w:rsid w:val="00AF7645"/>
    <w:rsid w:val="00B04CD3"/>
    <w:rsid w:val="00B0604C"/>
    <w:rsid w:val="00B12BD2"/>
    <w:rsid w:val="00B254F2"/>
    <w:rsid w:val="00B317AE"/>
    <w:rsid w:val="00B31B2B"/>
    <w:rsid w:val="00B51136"/>
    <w:rsid w:val="00B5273E"/>
    <w:rsid w:val="00B668AE"/>
    <w:rsid w:val="00B863DD"/>
    <w:rsid w:val="00B93BA6"/>
    <w:rsid w:val="00BA0C63"/>
    <w:rsid w:val="00BB377C"/>
    <w:rsid w:val="00BB58A1"/>
    <w:rsid w:val="00BB64E2"/>
    <w:rsid w:val="00BB7A5C"/>
    <w:rsid w:val="00BC25A9"/>
    <w:rsid w:val="00BE4B4F"/>
    <w:rsid w:val="00BF0055"/>
    <w:rsid w:val="00C567D1"/>
    <w:rsid w:val="00C65FAC"/>
    <w:rsid w:val="00C73D1C"/>
    <w:rsid w:val="00C76BDA"/>
    <w:rsid w:val="00CA0249"/>
    <w:rsid w:val="00CB0C3C"/>
    <w:rsid w:val="00CC0779"/>
    <w:rsid w:val="00CC2F70"/>
    <w:rsid w:val="00CC33BF"/>
    <w:rsid w:val="00CE19F1"/>
    <w:rsid w:val="00CF39C7"/>
    <w:rsid w:val="00D05F24"/>
    <w:rsid w:val="00D0775E"/>
    <w:rsid w:val="00D22E80"/>
    <w:rsid w:val="00D308B7"/>
    <w:rsid w:val="00D31224"/>
    <w:rsid w:val="00D40610"/>
    <w:rsid w:val="00D6428B"/>
    <w:rsid w:val="00D6657B"/>
    <w:rsid w:val="00D71DE2"/>
    <w:rsid w:val="00D8118A"/>
    <w:rsid w:val="00D94AAF"/>
    <w:rsid w:val="00DA2502"/>
    <w:rsid w:val="00DA4F6C"/>
    <w:rsid w:val="00DB634B"/>
    <w:rsid w:val="00DB77F4"/>
    <w:rsid w:val="00DD24DF"/>
    <w:rsid w:val="00DF4814"/>
    <w:rsid w:val="00DF4C49"/>
    <w:rsid w:val="00E03B7F"/>
    <w:rsid w:val="00E065B5"/>
    <w:rsid w:val="00E14835"/>
    <w:rsid w:val="00E24582"/>
    <w:rsid w:val="00E41CE6"/>
    <w:rsid w:val="00E42280"/>
    <w:rsid w:val="00E43469"/>
    <w:rsid w:val="00E615B6"/>
    <w:rsid w:val="00E65A03"/>
    <w:rsid w:val="00E70E37"/>
    <w:rsid w:val="00E7539A"/>
    <w:rsid w:val="00E83851"/>
    <w:rsid w:val="00E84EF5"/>
    <w:rsid w:val="00E96E6A"/>
    <w:rsid w:val="00EA4473"/>
    <w:rsid w:val="00EA7F8A"/>
    <w:rsid w:val="00EB26FF"/>
    <w:rsid w:val="00EB3F9A"/>
    <w:rsid w:val="00EB5C40"/>
    <w:rsid w:val="00ED70F7"/>
    <w:rsid w:val="00EE05DD"/>
    <w:rsid w:val="00EE2441"/>
    <w:rsid w:val="00EF1AA9"/>
    <w:rsid w:val="00F109C4"/>
    <w:rsid w:val="00F3452C"/>
    <w:rsid w:val="00F4155A"/>
    <w:rsid w:val="00F4501C"/>
    <w:rsid w:val="00F461EF"/>
    <w:rsid w:val="00F56DDA"/>
    <w:rsid w:val="00F752D4"/>
    <w:rsid w:val="00F76F0D"/>
    <w:rsid w:val="00F771A7"/>
    <w:rsid w:val="00F84189"/>
    <w:rsid w:val="00F91E48"/>
    <w:rsid w:val="00F95A69"/>
    <w:rsid w:val="00F97276"/>
    <w:rsid w:val="00FA192A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E783000-6E22-481B-BF74-32E003E7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FC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F45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icoccde.com/resumenes/14desarrolloj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CED2-D22F-423A-A5D7-27344031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3028</Words>
  <Characters>16657</Characters>
  <Application>Microsoft Office Word</Application>
  <DocSecurity>0</DocSecurity>
  <Lines>138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Gustavo 13.08</cp:lastModifiedBy>
  <cp:revision>11</cp:revision>
  <cp:lastPrinted>2016-04-18T18:26:00Z</cp:lastPrinted>
  <dcterms:created xsi:type="dcterms:W3CDTF">2016-04-18T18:25:00Z</dcterms:created>
  <dcterms:modified xsi:type="dcterms:W3CDTF">2017-04-10T18:10:00Z</dcterms:modified>
</cp:coreProperties>
</file>