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01E5" w:rsidRPr="003C01E5" w:rsidRDefault="003C01E5" w:rsidP="003C01E5">
      <w:pPr>
        <w:spacing w:after="0" w:line="240" w:lineRule="auto"/>
        <w:ind w:hanging="709"/>
        <w:jc w:val="both"/>
        <w:rPr>
          <w:rFonts w:ascii="Calibri" w:eastAsia="Times New Roman" w:hAnsi="Calibri" w:cs="Arial"/>
          <w:b/>
          <w:sz w:val="18"/>
          <w:szCs w:val="18"/>
          <w:u w:val="single"/>
          <w:lang w:eastAsia="es-ES"/>
        </w:rPr>
      </w:pPr>
      <w:r w:rsidRPr="003C01E5">
        <w:rPr>
          <w:rFonts w:ascii="Calibri" w:eastAsia="Times New Roman" w:hAnsi="Calibri" w:cs="Arial"/>
          <w:b/>
          <w:sz w:val="18"/>
          <w:szCs w:val="18"/>
          <w:highlight w:val="lightGray"/>
          <w:u w:val="single"/>
          <w:lang w:eastAsia="es-ES"/>
        </w:rPr>
        <w:t>VI. MEDIOS Y MATERIALES</w:t>
      </w:r>
      <w:r w:rsidRPr="003C01E5">
        <w:rPr>
          <w:rFonts w:ascii="Calibri" w:eastAsia="Times New Roman" w:hAnsi="Calibri" w:cs="Arial"/>
          <w:b/>
          <w:sz w:val="18"/>
          <w:szCs w:val="18"/>
          <w:u w:val="single"/>
          <w:lang w:eastAsia="es-ES"/>
        </w:rPr>
        <w:t xml:space="preserve">                           </w:t>
      </w:r>
    </w:p>
    <w:p w:rsidR="007C400F" w:rsidRPr="007C400F" w:rsidRDefault="003C01E5" w:rsidP="003C01E5">
      <w:pPr>
        <w:numPr>
          <w:ilvl w:val="0"/>
          <w:numId w:val="2"/>
        </w:numPr>
        <w:tabs>
          <w:tab w:val="left" w:pos="-567"/>
        </w:tabs>
        <w:spacing w:after="0" w:line="240" w:lineRule="auto"/>
        <w:ind w:left="-709" w:firstLine="0"/>
        <w:contextualSpacing/>
        <w:jc w:val="both"/>
        <w:rPr>
          <w:rFonts w:ascii="Calibri" w:eastAsia="Times New Roman" w:hAnsi="Calibri" w:cs="Calibri"/>
          <w:sz w:val="18"/>
          <w:szCs w:val="18"/>
          <w:lang w:eastAsia="es-ES"/>
        </w:rPr>
      </w:pPr>
      <w:r w:rsidRPr="003C01E5">
        <w:rPr>
          <w:rFonts w:ascii="Calibri" w:eastAsia="Times New Roman" w:hAnsi="Calibri" w:cs="Arial"/>
          <w:sz w:val="18"/>
          <w:szCs w:val="18"/>
          <w:lang w:eastAsia="es-ES"/>
        </w:rPr>
        <w:t xml:space="preserve"> </w:t>
      </w:r>
      <w:r w:rsidR="007C400F">
        <w:rPr>
          <w:rFonts w:ascii="Calibri" w:eastAsia="Times New Roman" w:hAnsi="Calibri" w:cs="Calibri"/>
          <w:b/>
          <w:sz w:val="18"/>
          <w:szCs w:val="18"/>
          <w:lang w:eastAsia="es-ES"/>
        </w:rPr>
        <w:t xml:space="preserve">Equipos: </w:t>
      </w:r>
      <w:r w:rsidRPr="003C01E5">
        <w:rPr>
          <w:rFonts w:ascii="Calibri" w:eastAsia="Times New Roman" w:hAnsi="Calibri" w:cs="Calibri"/>
          <w:sz w:val="18"/>
          <w:szCs w:val="18"/>
          <w:lang w:eastAsia="es-ES"/>
        </w:rPr>
        <w:t xml:space="preserve">Data </w:t>
      </w:r>
      <w:proofErr w:type="spellStart"/>
      <w:r w:rsidRPr="003C01E5">
        <w:rPr>
          <w:rFonts w:ascii="Calibri" w:eastAsia="Times New Roman" w:hAnsi="Calibri" w:cs="Calibri"/>
          <w:sz w:val="18"/>
          <w:szCs w:val="18"/>
          <w:lang w:eastAsia="es-ES"/>
        </w:rPr>
        <w:t>display</w:t>
      </w:r>
      <w:proofErr w:type="spellEnd"/>
      <w:r w:rsidRPr="003C01E5">
        <w:rPr>
          <w:rFonts w:ascii="Calibri" w:eastAsia="Times New Roman" w:hAnsi="Calibri" w:cs="Calibri"/>
          <w:sz w:val="18"/>
          <w:szCs w:val="18"/>
          <w:lang w:eastAsia="es-ES"/>
        </w:rPr>
        <w:t xml:space="preserve"> y otros equipos de tecnología informática.</w:t>
      </w:r>
      <w:r w:rsidRPr="003C01E5">
        <w:rPr>
          <w:rFonts w:ascii="Calibri" w:eastAsia="Times New Roman" w:hAnsi="Calibri" w:cs="Calibri"/>
          <w:b/>
          <w:sz w:val="18"/>
          <w:szCs w:val="18"/>
          <w:lang w:eastAsia="es-ES"/>
        </w:rPr>
        <w:t xml:space="preserve"> </w:t>
      </w:r>
    </w:p>
    <w:p w:rsidR="00D75244" w:rsidRPr="00D75244" w:rsidRDefault="003C01E5" w:rsidP="00D75244">
      <w:pPr>
        <w:numPr>
          <w:ilvl w:val="0"/>
          <w:numId w:val="2"/>
        </w:numPr>
        <w:tabs>
          <w:tab w:val="left" w:pos="-567"/>
        </w:tabs>
        <w:spacing w:after="0" w:line="240" w:lineRule="auto"/>
        <w:ind w:left="-709" w:firstLine="0"/>
        <w:contextualSpacing/>
        <w:jc w:val="both"/>
        <w:rPr>
          <w:rFonts w:ascii="Calibri" w:eastAsia="Times New Roman" w:hAnsi="Calibri" w:cs="Calibri"/>
          <w:sz w:val="18"/>
          <w:szCs w:val="18"/>
          <w:lang w:eastAsia="es-ES"/>
        </w:rPr>
      </w:pPr>
      <w:r w:rsidRPr="00D75244">
        <w:rPr>
          <w:rFonts w:ascii="Calibri" w:eastAsia="Times New Roman" w:hAnsi="Calibri" w:cs="Calibri"/>
          <w:b/>
          <w:sz w:val="18"/>
          <w:szCs w:val="18"/>
          <w:lang w:eastAsia="es-ES"/>
        </w:rPr>
        <w:t>Impresos:</w:t>
      </w:r>
      <w:r w:rsidR="0054374B" w:rsidRPr="00D75244">
        <w:rPr>
          <w:rFonts w:ascii="Calibri" w:eastAsia="Times New Roman" w:hAnsi="Calibri" w:cs="Calibri"/>
          <w:sz w:val="18"/>
          <w:szCs w:val="18"/>
          <w:lang w:eastAsia="es-ES"/>
        </w:rPr>
        <w:t xml:space="preserve"> Separatas, libros, artículos,</w:t>
      </w:r>
      <w:r w:rsidRPr="00D75244">
        <w:rPr>
          <w:rFonts w:ascii="Calibri" w:eastAsia="Times New Roman" w:hAnsi="Calibri" w:cs="Calibri"/>
          <w:sz w:val="18"/>
          <w:szCs w:val="18"/>
          <w:lang w:eastAsia="es-ES"/>
        </w:rPr>
        <w:t xml:space="preserve"> </w:t>
      </w:r>
      <w:r w:rsidR="007C400F" w:rsidRPr="00D75244">
        <w:rPr>
          <w:rFonts w:ascii="Calibri" w:eastAsia="Times New Roman" w:hAnsi="Calibri" w:cs="Calibri"/>
          <w:sz w:val="18"/>
          <w:szCs w:val="18"/>
          <w:lang w:eastAsia="es-ES"/>
        </w:rPr>
        <w:t>direcciones electrónicas, conferencia</w:t>
      </w:r>
      <w:r w:rsidR="0054374B" w:rsidRPr="00D75244">
        <w:rPr>
          <w:rFonts w:ascii="Calibri" w:eastAsia="Times New Roman" w:hAnsi="Calibri" w:cs="Calibri"/>
          <w:sz w:val="18"/>
          <w:szCs w:val="18"/>
          <w:lang w:eastAsia="es-ES"/>
        </w:rPr>
        <w:t xml:space="preserve"> de expertos</w:t>
      </w:r>
      <w:r w:rsidR="007C400F" w:rsidRPr="00D75244">
        <w:rPr>
          <w:rFonts w:ascii="Calibri" w:eastAsia="Times New Roman" w:hAnsi="Calibri" w:cs="Calibri"/>
          <w:sz w:val="18"/>
          <w:szCs w:val="18"/>
          <w:lang w:eastAsia="es-ES"/>
        </w:rPr>
        <w:t xml:space="preserve"> y vi</w:t>
      </w:r>
      <w:r w:rsidR="0054374B" w:rsidRPr="00D75244">
        <w:rPr>
          <w:rFonts w:ascii="Calibri" w:eastAsia="Times New Roman" w:hAnsi="Calibri" w:cs="Calibri"/>
          <w:sz w:val="18"/>
          <w:szCs w:val="18"/>
          <w:lang w:eastAsia="es-ES"/>
        </w:rPr>
        <w:t>ajes de estudio.</w:t>
      </w:r>
    </w:p>
    <w:p w:rsidR="003C01E5" w:rsidRPr="003C01E5" w:rsidRDefault="003C01E5" w:rsidP="003C01E5">
      <w:pPr>
        <w:spacing w:after="0" w:line="240" w:lineRule="auto"/>
        <w:ind w:hanging="709"/>
        <w:jc w:val="both"/>
        <w:rPr>
          <w:rFonts w:ascii="Calibri" w:eastAsia="Times New Roman" w:hAnsi="Calibri" w:cs="Arial"/>
          <w:sz w:val="18"/>
          <w:szCs w:val="18"/>
          <w:u w:val="single"/>
          <w:lang w:eastAsia="es-ES"/>
        </w:rPr>
      </w:pPr>
      <w:r w:rsidRPr="003C01E5">
        <w:rPr>
          <w:rFonts w:ascii="Calibri" w:eastAsia="Times New Roman" w:hAnsi="Calibri" w:cs="Arial"/>
          <w:b/>
          <w:sz w:val="18"/>
          <w:szCs w:val="18"/>
          <w:highlight w:val="lightGray"/>
          <w:u w:val="single"/>
          <w:lang w:eastAsia="es-ES"/>
        </w:rPr>
        <w:t>VII. EVALUACION</w:t>
      </w:r>
      <w:r w:rsidRPr="003C01E5">
        <w:rPr>
          <w:rFonts w:ascii="Calibri" w:eastAsia="Times New Roman" w:hAnsi="Calibri" w:cs="Arial"/>
          <w:sz w:val="18"/>
          <w:szCs w:val="18"/>
          <w:highlight w:val="lightGray"/>
          <w:u w:val="single"/>
          <w:lang w:eastAsia="es-ES"/>
        </w:rPr>
        <w:t>.</w:t>
      </w:r>
    </w:p>
    <w:p w:rsidR="003C01E5" w:rsidRPr="003C01E5" w:rsidRDefault="003C01E5" w:rsidP="003C01E5">
      <w:pPr>
        <w:spacing w:after="0" w:line="240" w:lineRule="auto"/>
        <w:ind w:hanging="709"/>
        <w:jc w:val="both"/>
        <w:rPr>
          <w:rFonts w:ascii="Calibri" w:eastAsia="Times New Roman" w:hAnsi="Calibri" w:cs="Arial"/>
          <w:sz w:val="18"/>
          <w:szCs w:val="18"/>
          <w:lang w:eastAsia="es-ES"/>
        </w:rPr>
      </w:pPr>
      <w:r w:rsidRPr="003C01E5">
        <w:rPr>
          <w:rFonts w:ascii="Calibri" w:eastAsia="Times New Roman" w:hAnsi="Calibri" w:cs="Calibri"/>
          <w:b/>
          <w:sz w:val="18"/>
          <w:szCs w:val="18"/>
          <w:lang w:eastAsia="es-ES"/>
        </w:rPr>
        <w:t>7.1.- Características</w:t>
      </w:r>
      <w:r w:rsidRPr="003C01E5">
        <w:rPr>
          <w:rFonts w:ascii="Calibri" w:eastAsia="Times New Roman" w:hAnsi="Calibri" w:cs="Calibri"/>
          <w:sz w:val="18"/>
          <w:szCs w:val="18"/>
          <w:lang w:eastAsia="es-ES"/>
        </w:rPr>
        <w:t>: interactiva, permanente integral, individual-grupal.</w:t>
      </w:r>
    </w:p>
    <w:p w:rsidR="003C01E5" w:rsidRPr="003C01E5" w:rsidRDefault="003C01E5" w:rsidP="003C01E5">
      <w:pPr>
        <w:tabs>
          <w:tab w:val="left" w:pos="-567"/>
        </w:tabs>
        <w:spacing w:after="0" w:line="240" w:lineRule="auto"/>
        <w:ind w:left="-709"/>
        <w:contextualSpacing/>
        <w:jc w:val="both"/>
        <w:rPr>
          <w:rFonts w:ascii="Calibri" w:eastAsia="Times New Roman" w:hAnsi="Calibri" w:cs="Arial"/>
          <w:sz w:val="18"/>
          <w:szCs w:val="18"/>
          <w:lang w:eastAsia="es-ES"/>
        </w:rPr>
      </w:pPr>
      <w:r w:rsidRPr="003C01E5">
        <w:rPr>
          <w:rFonts w:ascii="Calibri" w:eastAsia="Times New Roman" w:hAnsi="Calibri" w:cs="Calibri"/>
          <w:b/>
          <w:sz w:val="18"/>
          <w:szCs w:val="18"/>
          <w:lang w:eastAsia="es-ES"/>
        </w:rPr>
        <w:t>7.2.-</w:t>
      </w:r>
      <w:r w:rsidR="0054374B">
        <w:rPr>
          <w:rFonts w:ascii="Calibri" w:eastAsia="Times New Roman" w:hAnsi="Calibri" w:cs="Calibri"/>
          <w:b/>
          <w:sz w:val="18"/>
          <w:szCs w:val="18"/>
          <w:lang w:eastAsia="es-ES"/>
        </w:rPr>
        <w:t xml:space="preserve"> </w:t>
      </w:r>
      <w:r w:rsidRPr="003C01E5">
        <w:rPr>
          <w:rFonts w:ascii="Calibri" w:eastAsia="Times New Roman" w:hAnsi="Calibri" w:cs="Calibri"/>
          <w:b/>
          <w:sz w:val="18"/>
          <w:szCs w:val="18"/>
          <w:lang w:eastAsia="es-ES"/>
        </w:rPr>
        <w:t>Criterios básicos</w:t>
      </w:r>
      <w:r w:rsidRPr="003C01E5">
        <w:rPr>
          <w:rFonts w:ascii="Calibri" w:eastAsia="Times New Roman" w:hAnsi="Calibri" w:cs="Calibri"/>
          <w:sz w:val="18"/>
          <w:szCs w:val="18"/>
          <w:lang w:eastAsia="es-ES"/>
        </w:rPr>
        <w:t xml:space="preserve">: </w:t>
      </w:r>
      <w:r w:rsidR="0054374B">
        <w:rPr>
          <w:rFonts w:ascii="Calibri" w:eastAsia="Times New Roman" w:hAnsi="Calibri" w:cs="Calibri"/>
          <w:b/>
          <w:sz w:val="18"/>
          <w:szCs w:val="18"/>
          <w:lang w:eastAsia="es-ES"/>
        </w:rPr>
        <w:t>A</w:t>
      </w:r>
      <w:proofErr w:type="spellStart"/>
      <w:r w:rsidRPr="003C01E5">
        <w:rPr>
          <w:rFonts w:ascii="Calibri" w:eastAsia="Times New Roman" w:hAnsi="Calibri" w:cs="Calibri"/>
          <w:b/>
          <w:sz w:val="18"/>
          <w:szCs w:val="18"/>
          <w:lang w:val="es-MX" w:eastAsia="es-ES"/>
        </w:rPr>
        <w:t>sistencia</w:t>
      </w:r>
      <w:proofErr w:type="spellEnd"/>
      <w:r w:rsidRPr="003C01E5">
        <w:rPr>
          <w:rFonts w:ascii="Calibri" w:eastAsia="Times New Roman" w:hAnsi="Calibri" w:cs="Calibri"/>
          <w:b/>
          <w:sz w:val="18"/>
          <w:szCs w:val="18"/>
          <w:lang w:val="es-MX" w:eastAsia="es-ES"/>
        </w:rPr>
        <w:t xml:space="preserve"> obligatoria.</w:t>
      </w:r>
      <w:r w:rsidRPr="003C01E5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El 30% de inasistencia</w:t>
      </w:r>
      <w:r w:rsidR="0054374B">
        <w:rPr>
          <w:rFonts w:ascii="Calibri" w:eastAsia="Times New Roman" w:hAnsi="Calibri" w:cs="Calibri"/>
          <w:sz w:val="18"/>
          <w:szCs w:val="18"/>
          <w:lang w:val="es-MX" w:eastAsia="es-ES"/>
        </w:rPr>
        <w:t>s</w:t>
      </w:r>
      <w:r w:rsidRPr="003C01E5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determina la desaprobación automática de la asignatura</w:t>
      </w:r>
      <w:r w:rsidRPr="003C01E5">
        <w:rPr>
          <w:rFonts w:ascii="Calibri" w:eastAsia="Times New Roman" w:hAnsi="Calibri" w:cs="Calibri"/>
          <w:sz w:val="18"/>
          <w:szCs w:val="18"/>
          <w:lang w:eastAsia="es-ES"/>
        </w:rPr>
        <w:t>. Dominio teórico y capacidad de aplicación</w:t>
      </w:r>
      <w:r w:rsidR="0054374B">
        <w:rPr>
          <w:rFonts w:ascii="Calibri" w:eastAsia="Times New Roman" w:hAnsi="Calibri" w:cs="Calibri"/>
          <w:sz w:val="18"/>
          <w:szCs w:val="18"/>
          <w:lang w:eastAsia="es-ES"/>
        </w:rPr>
        <w:t xml:space="preserve"> del conocimiento</w:t>
      </w:r>
      <w:r w:rsidRPr="003C01E5">
        <w:rPr>
          <w:rFonts w:ascii="Calibri" w:eastAsia="Times New Roman" w:hAnsi="Calibri" w:cs="Calibri"/>
          <w:sz w:val="18"/>
          <w:szCs w:val="18"/>
          <w:lang w:eastAsia="es-ES"/>
        </w:rPr>
        <w:t>;</w:t>
      </w:r>
      <w:r w:rsidR="0054374B">
        <w:rPr>
          <w:rFonts w:ascii="Calibri" w:eastAsia="Times New Roman" w:hAnsi="Calibri" w:cs="Calibri"/>
          <w:sz w:val="18"/>
          <w:szCs w:val="18"/>
          <w:lang w:eastAsia="es-ES"/>
        </w:rPr>
        <w:t xml:space="preserve"> </w:t>
      </w:r>
      <w:r w:rsidRPr="003C01E5">
        <w:rPr>
          <w:rFonts w:ascii="Calibri" w:eastAsia="Times New Roman" w:hAnsi="Calibri" w:cs="Calibri"/>
          <w:sz w:val="18"/>
          <w:szCs w:val="18"/>
          <w:lang w:eastAsia="es-ES"/>
        </w:rPr>
        <w:t>nivel crítico, originalidad, consistencia y actitud innovadora.</w:t>
      </w:r>
    </w:p>
    <w:p w:rsidR="003C01E5" w:rsidRPr="003C01E5" w:rsidRDefault="003C01E5" w:rsidP="003C01E5">
      <w:pPr>
        <w:spacing w:after="0" w:line="240" w:lineRule="auto"/>
        <w:ind w:left="-709"/>
        <w:jc w:val="both"/>
        <w:rPr>
          <w:rFonts w:ascii="Calibri" w:eastAsia="Times New Roman" w:hAnsi="Calibri" w:cs="Arial"/>
          <w:sz w:val="18"/>
          <w:szCs w:val="18"/>
          <w:lang w:eastAsia="es-ES"/>
        </w:rPr>
      </w:pPr>
      <w:r w:rsidRPr="003C01E5">
        <w:rPr>
          <w:rFonts w:ascii="Calibri" w:eastAsia="Times New Roman" w:hAnsi="Calibri" w:cs="Calibri"/>
          <w:b/>
          <w:sz w:val="18"/>
          <w:szCs w:val="18"/>
          <w:lang w:eastAsia="es-ES"/>
        </w:rPr>
        <w:t xml:space="preserve">7.3.-Requisitos </w:t>
      </w:r>
      <w:r w:rsidRPr="003C01E5">
        <w:rPr>
          <w:rFonts w:ascii="Calibri" w:eastAsia="Times New Roman" w:hAnsi="Calibri" w:cs="Calibri"/>
          <w:sz w:val="18"/>
          <w:szCs w:val="18"/>
          <w:lang w:eastAsia="es-ES"/>
        </w:rPr>
        <w:t>trabajo de investigación grupal, entrega de informe</w:t>
      </w:r>
      <w:bookmarkStart w:id="0" w:name="_GoBack"/>
      <w:bookmarkEnd w:id="0"/>
      <w:r w:rsidRPr="003C01E5">
        <w:rPr>
          <w:rFonts w:ascii="Calibri" w:eastAsia="Times New Roman" w:hAnsi="Calibri" w:cs="Calibri"/>
          <w:sz w:val="18"/>
          <w:szCs w:val="18"/>
          <w:lang w:eastAsia="es-ES"/>
        </w:rPr>
        <w:t>s de lecturas y promedio aprobatorio de pruebas parcial, final y prácticas calificadas.</w:t>
      </w:r>
    </w:p>
    <w:p w:rsidR="003C01E5" w:rsidRDefault="007C400F" w:rsidP="003C01E5">
      <w:pPr>
        <w:spacing w:after="0" w:line="240" w:lineRule="auto"/>
        <w:ind w:left="-709"/>
        <w:jc w:val="both"/>
        <w:rPr>
          <w:rFonts w:ascii="Calibri" w:eastAsia="Times New Roman" w:hAnsi="Calibri" w:cs="Calibri"/>
          <w:sz w:val="18"/>
          <w:szCs w:val="18"/>
          <w:lang w:val="es-ES_tradnl" w:eastAsia="es-ES"/>
        </w:rPr>
      </w:pPr>
      <w:r>
        <w:rPr>
          <w:rFonts w:ascii="Calibri" w:eastAsia="Times New Roman" w:hAnsi="Calibri" w:cs="Calibri"/>
          <w:b/>
          <w:sz w:val="18"/>
          <w:szCs w:val="18"/>
          <w:lang w:eastAsia="es-ES"/>
        </w:rPr>
        <w:t>7.4</w:t>
      </w:r>
      <w:r w:rsidR="003C01E5" w:rsidRPr="003C01E5">
        <w:rPr>
          <w:rFonts w:ascii="Calibri" w:eastAsia="Times New Roman" w:hAnsi="Calibri" w:cs="Calibri"/>
          <w:b/>
          <w:sz w:val="18"/>
          <w:szCs w:val="18"/>
          <w:lang w:eastAsia="es-ES"/>
        </w:rPr>
        <w:t>.- Instrumentos:</w:t>
      </w:r>
      <w:r w:rsidR="003C01E5" w:rsidRPr="003C01E5">
        <w:rPr>
          <w:rFonts w:ascii="Calibri" w:eastAsia="Times New Roman" w:hAnsi="Calibri" w:cs="Calibri"/>
          <w:sz w:val="18"/>
          <w:szCs w:val="18"/>
          <w:lang w:eastAsia="es-ES"/>
        </w:rPr>
        <w:t xml:space="preserve"> Registros, fichas de debate, guías de observación, guías de lectura.</w:t>
      </w:r>
      <w:r w:rsidR="003C01E5" w:rsidRPr="003C01E5">
        <w:rPr>
          <w:rFonts w:ascii="Calibri" w:eastAsia="Times New Roman" w:hAnsi="Calibri" w:cs="Calibri"/>
          <w:sz w:val="18"/>
          <w:szCs w:val="18"/>
          <w:lang w:val="es-ES" w:eastAsia="es-ES"/>
        </w:rPr>
        <w:t xml:space="preserve"> </w:t>
      </w:r>
      <w:r w:rsidR="006D0863" w:rsidRPr="006D0863">
        <w:rPr>
          <w:rFonts w:ascii="Calibri" w:eastAsia="Times New Roman" w:hAnsi="Calibri" w:cs="Calibri"/>
          <w:sz w:val="18"/>
          <w:szCs w:val="18"/>
          <w:lang w:val="es-ES_tradnl" w:eastAsia="es-ES"/>
        </w:rPr>
        <w:t>La ponderación de las notas se hará de acuerdo al Reglamento Académico Capitulo X. Art.127º inciso a.</w:t>
      </w:r>
    </w:p>
    <w:p w:rsidR="003C01E5" w:rsidRDefault="003C01E5" w:rsidP="003C01E5">
      <w:pPr>
        <w:spacing w:after="0" w:line="240" w:lineRule="auto"/>
        <w:ind w:left="-284" w:hanging="425"/>
        <w:jc w:val="both"/>
        <w:rPr>
          <w:rFonts w:ascii="Calibri" w:eastAsia="Times New Roman" w:hAnsi="Calibri" w:cs="Arial"/>
          <w:b/>
          <w:sz w:val="20"/>
          <w:szCs w:val="18"/>
          <w:u w:val="single"/>
          <w:lang w:eastAsia="es-ES"/>
        </w:rPr>
      </w:pPr>
      <w:r w:rsidRPr="003C01E5">
        <w:rPr>
          <w:rFonts w:ascii="Calibri" w:eastAsia="Times New Roman" w:hAnsi="Calibri" w:cs="Arial"/>
          <w:b/>
          <w:sz w:val="20"/>
          <w:szCs w:val="18"/>
          <w:highlight w:val="lightGray"/>
          <w:u w:val="single"/>
          <w:lang w:eastAsia="es-ES"/>
        </w:rPr>
        <w:t>VIII. BIBLIOGRAFÍA</w:t>
      </w:r>
      <w:r w:rsidRPr="003C01E5">
        <w:rPr>
          <w:rFonts w:ascii="Calibri" w:eastAsia="Times New Roman" w:hAnsi="Calibri" w:cs="Arial"/>
          <w:b/>
          <w:sz w:val="20"/>
          <w:szCs w:val="18"/>
          <w:u w:val="single"/>
          <w:lang w:eastAsia="es-ES"/>
        </w:rPr>
        <w:t xml:space="preserve"> </w:t>
      </w:r>
    </w:p>
    <w:p w:rsidR="00D75244" w:rsidRPr="00B42B30" w:rsidRDefault="00D75244" w:rsidP="00B42B3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es-ES"/>
        </w:rPr>
      </w:pPr>
      <w:r w:rsidRPr="00B42B30">
        <w:rPr>
          <w:rFonts w:ascii="Calibri" w:eastAsia="Times New Roman" w:hAnsi="Calibri" w:cs="Arial"/>
          <w:sz w:val="18"/>
          <w:szCs w:val="18"/>
          <w:lang w:eastAsia="es-ES"/>
        </w:rPr>
        <w:t xml:space="preserve">Centro Interamericano de Desarrollo e Investigación Ambiental y Territorial. </w:t>
      </w:r>
      <w:proofErr w:type="spellStart"/>
      <w:r w:rsidRPr="00B42B30">
        <w:rPr>
          <w:rFonts w:ascii="Calibri" w:eastAsia="Times New Roman" w:hAnsi="Calibri" w:cs="Arial"/>
          <w:b/>
          <w:sz w:val="18"/>
          <w:szCs w:val="18"/>
          <w:lang w:eastAsia="es-ES"/>
        </w:rPr>
        <w:t>Metodos</w:t>
      </w:r>
      <w:proofErr w:type="spellEnd"/>
      <w:r w:rsidRPr="00B42B30">
        <w:rPr>
          <w:rFonts w:ascii="Calibri" w:eastAsia="Times New Roman" w:hAnsi="Calibri" w:cs="Arial"/>
          <w:b/>
          <w:sz w:val="18"/>
          <w:szCs w:val="18"/>
          <w:lang w:eastAsia="es-ES"/>
        </w:rPr>
        <w:t xml:space="preserve"> de Identificación de efectos de una EIA. </w:t>
      </w:r>
      <w:r w:rsidRPr="00B42B30">
        <w:rPr>
          <w:rFonts w:ascii="Calibri" w:eastAsia="Times New Roman" w:hAnsi="Calibri" w:cs="Arial"/>
          <w:sz w:val="18"/>
          <w:szCs w:val="18"/>
          <w:lang w:eastAsia="es-ES"/>
        </w:rPr>
        <w:t>CIDIAT, Argentina. 2004.</w:t>
      </w:r>
    </w:p>
    <w:p w:rsidR="00D75244" w:rsidRPr="00B42B30" w:rsidRDefault="00D75244" w:rsidP="00B42B3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es-ES"/>
        </w:rPr>
      </w:pPr>
      <w:r w:rsidRPr="00B42B30">
        <w:rPr>
          <w:rFonts w:ascii="Calibri" w:eastAsia="Times New Roman" w:hAnsi="Calibri" w:cs="Arial"/>
          <w:sz w:val="18"/>
          <w:szCs w:val="18"/>
          <w:lang w:eastAsia="es-ES"/>
        </w:rPr>
        <w:t xml:space="preserve">Universidad de Madrid. </w:t>
      </w:r>
      <w:r w:rsidRPr="00B42B30">
        <w:rPr>
          <w:rFonts w:ascii="Calibri" w:eastAsia="Times New Roman" w:hAnsi="Calibri" w:cs="Arial"/>
          <w:b/>
          <w:sz w:val="18"/>
          <w:szCs w:val="18"/>
          <w:lang w:eastAsia="es-ES"/>
        </w:rPr>
        <w:t>Auditorías Medioambientales</w:t>
      </w:r>
      <w:r w:rsidR="00362E97" w:rsidRPr="00B42B30">
        <w:rPr>
          <w:rFonts w:ascii="Calibri" w:eastAsia="Times New Roman" w:hAnsi="Calibri" w:cs="Arial"/>
          <w:b/>
          <w:sz w:val="18"/>
          <w:szCs w:val="18"/>
          <w:lang w:eastAsia="es-ES"/>
        </w:rPr>
        <w:t xml:space="preserve">. </w:t>
      </w:r>
      <w:r w:rsidR="00362E97" w:rsidRPr="00B42B30">
        <w:rPr>
          <w:rFonts w:ascii="Calibri" w:eastAsia="Times New Roman" w:hAnsi="Calibri" w:cs="Arial"/>
          <w:sz w:val="18"/>
          <w:szCs w:val="18"/>
          <w:lang w:eastAsia="es-ES"/>
        </w:rPr>
        <w:t xml:space="preserve">Editorial </w:t>
      </w:r>
      <w:proofErr w:type="spellStart"/>
      <w:r w:rsidR="00362E97" w:rsidRPr="00B42B30">
        <w:rPr>
          <w:rFonts w:ascii="Calibri" w:eastAsia="Times New Roman" w:hAnsi="Calibri" w:cs="Arial"/>
          <w:sz w:val="18"/>
          <w:szCs w:val="18"/>
          <w:lang w:eastAsia="es-ES"/>
        </w:rPr>
        <w:t>Mundi</w:t>
      </w:r>
      <w:proofErr w:type="spellEnd"/>
      <w:r w:rsidR="00362E97" w:rsidRPr="00B42B30">
        <w:rPr>
          <w:rFonts w:ascii="Calibri" w:eastAsia="Times New Roman" w:hAnsi="Calibri" w:cs="Arial"/>
          <w:sz w:val="18"/>
          <w:szCs w:val="18"/>
          <w:lang w:eastAsia="es-ES"/>
        </w:rPr>
        <w:t>-Prensa, Madrid.</w:t>
      </w:r>
    </w:p>
    <w:p w:rsidR="00C42B69" w:rsidRPr="00B42B30" w:rsidRDefault="00362E97" w:rsidP="00B42B3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es-ES"/>
        </w:rPr>
      </w:pPr>
      <w:r w:rsidRPr="00B42B30">
        <w:rPr>
          <w:rFonts w:ascii="Calibri" w:eastAsia="Times New Roman" w:hAnsi="Calibri" w:cs="Arial"/>
          <w:sz w:val="18"/>
          <w:szCs w:val="18"/>
          <w:lang w:eastAsia="es-ES"/>
        </w:rPr>
        <w:t>2005.</w:t>
      </w:r>
    </w:p>
    <w:p w:rsidR="00C42B69" w:rsidRPr="00B42B30" w:rsidRDefault="00362E97" w:rsidP="00B42B3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es-ES"/>
        </w:rPr>
      </w:pPr>
      <w:r w:rsidRPr="00B42B30">
        <w:rPr>
          <w:rFonts w:ascii="Calibri" w:eastAsia="Times New Roman" w:hAnsi="Calibri" w:cs="Arial"/>
          <w:b/>
          <w:sz w:val="18"/>
          <w:szCs w:val="18"/>
          <w:lang w:eastAsia="es-ES"/>
        </w:rPr>
        <w:t>Ley General del Ambiente.</w:t>
      </w:r>
    </w:p>
    <w:p w:rsidR="00C42B69" w:rsidRPr="00B42B30" w:rsidRDefault="00362E97" w:rsidP="00B42B3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es-ES"/>
        </w:rPr>
      </w:pPr>
      <w:r w:rsidRPr="00B42B30">
        <w:rPr>
          <w:rFonts w:ascii="Calibri" w:eastAsia="Times New Roman" w:hAnsi="Calibri" w:cs="Arial"/>
          <w:b/>
          <w:sz w:val="18"/>
          <w:szCs w:val="18"/>
          <w:lang w:eastAsia="es-ES"/>
        </w:rPr>
        <w:t>Compendio de Legislación Ambiental Peruana.</w:t>
      </w:r>
    </w:p>
    <w:p w:rsidR="00362E97" w:rsidRPr="00B42B30" w:rsidRDefault="00362E97" w:rsidP="00B42B3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es-ES"/>
        </w:rPr>
      </w:pPr>
      <w:r w:rsidRPr="00B42B30">
        <w:rPr>
          <w:rFonts w:ascii="Calibri" w:eastAsia="Times New Roman" w:hAnsi="Calibri" w:cs="Arial"/>
          <w:sz w:val="18"/>
          <w:szCs w:val="18"/>
          <w:lang w:eastAsia="es-ES"/>
        </w:rPr>
        <w:t xml:space="preserve">Carlos Andaluz. </w:t>
      </w:r>
      <w:r w:rsidRPr="00B42B30">
        <w:rPr>
          <w:rFonts w:ascii="Calibri" w:eastAsia="Times New Roman" w:hAnsi="Calibri" w:cs="Arial"/>
          <w:b/>
          <w:sz w:val="18"/>
          <w:szCs w:val="18"/>
          <w:lang w:eastAsia="es-ES"/>
        </w:rPr>
        <w:t xml:space="preserve">Manual de Derecho Ambiental. </w:t>
      </w:r>
      <w:r w:rsidRPr="00B42B30">
        <w:rPr>
          <w:rFonts w:ascii="Calibri" w:eastAsia="Times New Roman" w:hAnsi="Calibri" w:cs="Arial"/>
          <w:sz w:val="18"/>
          <w:szCs w:val="18"/>
          <w:lang w:eastAsia="es-ES"/>
        </w:rPr>
        <w:t>Editorial San Marcos, Lima. 2010</w:t>
      </w:r>
    </w:p>
    <w:p w:rsidR="00C42B69" w:rsidRPr="00B42B30" w:rsidRDefault="00362A9D" w:rsidP="00B42B3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es-ES"/>
        </w:rPr>
      </w:pPr>
      <w:r w:rsidRPr="00B42B30">
        <w:rPr>
          <w:rFonts w:ascii="Calibri" w:eastAsia="Times New Roman" w:hAnsi="Calibri" w:cs="Arial"/>
          <w:sz w:val="18"/>
          <w:szCs w:val="18"/>
          <w:lang w:eastAsia="es-ES"/>
        </w:rPr>
        <w:t xml:space="preserve">Universidad de Chile. </w:t>
      </w:r>
      <w:r w:rsidRPr="00B42B30">
        <w:rPr>
          <w:rFonts w:ascii="Calibri" w:eastAsia="Times New Roman" w:hAnsi="Calibri" w:cs="Arial"/>
          <w:b/>
          <w:sz w:val="18"/>
          <w:szCs w:val="18"/>
          <w:lang w:eastAsia="es-ES"/>
        </w:rPr>
        <w:t xml:space="preserve">Principios de Evaluación Ambiental. </w:t>
      </w:r>
      <w:proofErr w:type="spellStart"/>
      <w:r w:rsidRPr="00B42B30">
        <w:rPr>
          <w:rFonts w:ascii="Calibri" w:eastAsia="Times New Roman" w:hAnsi="Calibri" w:cs="Arial"/>
          <w:sz w:val="18"/>
          <w:szCs w:val="18"/>
          <w:lang w:eastAsia="es-ES"/>
        </w:rPr>
        <w:t>Alfabeta</w:t>
      </w:r>
      <w:proofErr w:type="spellEnd"/>
      <w:r w:rsidRPr="00B42B30">
        <w:rPr>
          <w:rFonts w:ascii="Calibri" w:eastAsia="Times New Roman" w:hAnsi="Calibri" w:cs="Arial"/>
          <w:sz w:val="18"/>
          <w:szCs w:val="18"/>
          <w:lang w:eastAsia="es-ES"/>
        </w:rPr>
        <w:t xml:space="preserve"> Impresores. Santiago de Chile.</w:t>
      </w:r>
    </w:p>
    <w:p w:rsidR="00C42B69" w:rsidRPr="00B42B30" w:rsidRDefault="00362A9D" w:rsidP="00B42B3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es-ES"/>
        </w:rPr>
      </w:pPr>
      <w:r w:rsidRPr="00B42B30">
        <w:rPr>
          <w:rFonts w:ascii="Calibri" w:eastAsia="Times New Roman" w:hAnsi="Calibri" w:cs="Arial"/>
          <w:sz w:val="18"/>
          <w:szCs w:val="18"/>
          <w:lang w:eastAsia="es-ES"/>
        </w:rPr>
        <w:t>2003.</w:t>
      </w:r>
    </w:p>
    <w:p w:rsidR="00C42B69" w:rsidRPr="00B42B30" w:rsidRDefault="00B218D4" w:rsidP="00B42B3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es-ES"/>
        </w:rPr>
      </w:pPr>
      <w:r w:rsidRPr="00B42B30">
        <w:rPr>
          <w:rFonts w:ascii="Calibri" w:eastAsia="Times New Roman" w:hAnsi="Calibri" w:cs="Arial"/>
          <w:sz w:val="18"/>
          <w:szCs w:val="18"/>
          <w:lang w:eastAsia="es-ES"/>
        </w:rPr>
        <w:t xml:space="preserve">Centro de Estudios para el Desarrollo. </w:t>
      </w:r>
      <w:r w:rsidRPr="00B42B30">
        <w:rPr>
          <w:rFonts w:ascii="Calibri" w:eastAsia="Times New Roman" w:hAnsi="Calibri" w:cs="Arial"/>
          <w:b/>
          <w:sz w:val="18"/>
          <w:szCs w:val="18"/>
          <w:lang w:eastAsia="es-ES"/>
        </w:rPr>
        <w:t>Generación de Políticas, Planes y Programas Ambientales.</w:t>
      </w:r>
    </w:p>
    <w:p w:rsidR="00C42B69" w:rsidRPr="00B42B30" w:rsidRDefault="00B218D4" w:rsidP="00B42B3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es-ES"/>
        </w:rPr>
      </w:pPr>
      <w:r w:rsidRPr="00B42B30">
        <w:rPr>
          <w:rFonts w:ascii="Calibri" w:eastAsia="Times New Roman" w:hAnsi="Calibri" w:cs="Arial"/>
          <w:sz w:val="18"/>
          <w:szCs w:val="18"/>
          <w:lang w:eastAsia="es-ES"/>
        </w:rPr>
        <w:t>Banco Interamericano de Desarrollo, BID. Santiago de Chile. 2006.</w:t>
      </w:r>
    </w:p>
    <w:p w:rsidR="00C42B69" w:rsidRPr="00B42B30" w:rsidRDefault="00B218D4" w:rsidP="00B42B3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es-ES"/>
        </w:rPr>
      </w:pPr>
      <w:r w:rsidRPr="00B42B30">
        <w:rPr>
          <w:rFonts w:ascii="Calibri" w:eastAsia="Times New Roman" w:hAnsi="Calibri" w:cs="Arial"/>
          <w:sz w:val="18"/>
          <w:szCs w:val="18"/>
          <w:lang w:eastAsia="es-ES"/>
        </w:rPr>
        <w:t>Banco Mundial</w:t>
      </w:r>
      <w:r w:rsidR="00802C51" w:rsidRPr="00B42B30">
        <w:rPr>
          <w:rFonts w:ascii="Calibri" w:eastAsia="Times New Roman" w:hAnsi="Calibri" w:cs="Arial"/>
          <w:sz w:val="18"/>
          <w:szCs w:val="18"/>
          <w:lang w:eastAsia="es-ES"/>
        </w:rPr>
        <w:t xml:space="preserve">. </w:t>
      </w:r>
      <w:r w:rsidR="00802C51" w:rsidRPr="00B42B30">
        <w:rPr>
          <w:rFonts w:ascii="Calibri" w:eastAsia="Times New Roman" w:hAnsi="Calibri" w:cs="Arial"/>
          <w:b/>
          <w:sz w:val="18"/>
          <w:szCs w:val="18"/>
          <w:lang w:eastAsia="es-ES"/>
        </w:rPr>
        <w:t xml:space="preserve">Libro de Consulta para Evaluación Ambiental. </w:t>
      </w:r>
      <w:r w:rsidR="00802C51" w:rsidRPr="00B42B30">
        <w:rPr>
          <w:rFonts w:ascii="Calibri" w:eastAsia="Times New Roman" w:hAnsi="Calibri" w:cs="Arial"/>
          <w:sz w:val="18"/>
          <w:szCs w:val="18"/>
          <w:lang w:eastAsia="es-ES"/>
        </w:rPr>
        <w:t xml:space="preserve"> Editorial del Banco Mundial.</w:t>
      </w:r>
    </w:p>
    <w:p w:rsidR="00C42B69" w:rsidRPr="00B42B30" w:rsidRDefault="00802C51" w:rsidP="00B42B3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es-ES"/>
        </w:rPr>
      </w:pPr>
      <w:r w:rsidRPr="00B42B30">
        <w:rPr>
          <w:rFonts w:ascii="Calibri" w:eastAsia="Times New Roman" w:hAnsi="Calibri" w:cs="Arial"/>
          <w:sz w:val="18"/>
          <w:szCs w:val="18"/>
          <w:lang w:eastAsia="es-ES"/>
        </w:rPr>
        <w:t>Washington. 2001.</w:t>
      </w:r>
    </w:p>
    <w:p w:rsidR="00C42B69" w:rsidRPr="00B42B30" w:rsidRDefault="00802C51" w:rsidP="00B42B3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es-ES"/>
        </w:rPr>
      </w:pPr>
      <w:r w:rsidRPr="00B42B30">
        <w:rPr>
          <w:rFonts w:ascii="Calibri" w:eastAsia="Times New Roman" w:hAnsi="Calibri" w:cs="Arial"/>
          <w:sz w:val="18"/>
          <w:szCs w:val="18"/>
          <w:lang w:eastAsia="es-ES"/>
        </w:rPr>
        <w:t xml:space="preserve">. Corporación Andina de Fomento. </w:t>
      </w:r>
      <w:r w:rsidRPr="00B42B30">
        <w:rPr>
          <w:rFonts w:ascii="Calibri" w:eastAsia="Times New Roman" w:hAnsi="Calibri" w:cs="Arial"/>
          <w:b/>
          <w:sz w:val="18"/>
          <w:szCs w:val="18"/>
          <w:lang w:eastAsia="es-ES"/>
        </w:rPr>
        <w:t>Plan para un Sistema de Evaluación de Impacto Ambiental.</w:t>
      </w:r>
    </w:p>
    <w:p w:rsidR="00C42B69" w:rsidRPr="00B42B30" w:rsidRDefault="00802C51" w:rsidP="00B42B3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es-ES"/>
        </w:rPr>
      </w:pPr>
      <w:r w:rsidRPr="00B42B30">
        <w:rPr>
          <w:rFonts w:ascii="Calibri" w:eastAsia="Times New Roman" w:hAnsi="Calibri" w:cs="Arial"/>
          <w:sz w:val="18"/>
          <w:szCs w:val="18"/>
          <w:lang w:eastAsia="es-ES"/>
        </w:rPr>
        <w:t>Editorial CAF. Quito, Ecuador. 2005.</w:t>
      </w:r>
    </w:p>
    <w:p w:rsidR="00C42B69" w:rsidRPr="00B42B30" w:rsidRDefault="00802C51" w:rsidP="00B42B3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es-ES"/>
        </w:rPr>
      </w:pPr>
      <w:r w:rsidRPr="00B42B30">
        <w:rPr>
          <w:rFonts w:ascii="Calibri" w:eastAsia="Times New Roman" w:hAnsi="Calibri" w:cs="Arial"/>
          <w:sz w:val="18"/>
          <w:szCs w:val="18"/>
          <w:lang w:eastAsia="es-ES"/>
        </w:rPr>
        <w:t xml:space="preserve">. Comisión Económica para América Latina. </w:t>
      </w:r>
      <w:r w:rsidRPr="00B42B30">
        <w:rPr>
          <w:rFonts w:ascii="Calibri" w:eastAsia="Times New Roman" w:hAnsi="Calibri" w:cs="Arial"/>
          <w:b/>
          <w:sz w:val="18"/>
          <w:szCs w:val="18"/>
          <w:lang w:eastAsia="es-ES"/>
        </w:rPr>
        <w:t>Evaluación de Impacto Ambiental en América Latina</w:t>
      </w:r>
    </w:p>
    <w:p w:rsidR="00C42B69" w:rsidRPr="00B42B30" w:rsidRDefault="00802C51" w:rsidP="00B42B3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es-ES"/>
        </w:rPr>
      </w:pPr>
      <w:r w:rsidRPr="00B42B30">
        <w:rPr>
          <w:rFonts w:ascii="Calibri" w:eastAsia="Times New Roman" w:hAnsi="Calibri" w:cs="Arial"/>
          <w:b/>
          <w:sz w:val="18"/>
          <w:szCs w:val="18"/>
          <w:lang w:eastAsia="es-ES"/>
        </w:rPr>
        <w:t xml:space="preserve">y el Caribe. </w:t>
      </w:r>
      <w:r w:rsidR="002D69B4" w:rsidRPr="00B42B30">
        <w:rPr>
          <w:rFonts w:ascii="Calibri" w:eastAsia="Times New Roman" w:hAnsi="Calibri" w:cs="Arial"/>
          <w:sz w:val="18"/>
          <w:szCs w:val="18"/>
          <w:lang w:eastAsia="es-ES"/>
        </w:rPr>
        <w:t>Editorial CEPAL. 2005. Chile.</w:t>
      </w:r>
    </w:p>
    <w:p w:rsidR="00C42B69" w:rsidRDefault="00C42B69" w:rsidP="00C42B69">
      <w:pPr>
        <w:spacing w:after="0" w:line="240" w:lineRule="auto"/>
        <w:ind w:left="-284" w:hanging="425"/>
        <w:jc w:val="both"/>
        <w:rPr>
          <w:rFonts w:ascii="Calibri" w:eastAsia="Times New Roman" w:hAnsi="Calibri" w:cs="Arial"/>
          <w:sz w:val="18"/>
          <w:szCs w:val="18"/>
          <w:lang w:eastAsia="es-ES"/>
        </w:rPr>
      </w:pPr>
    </w:p>
    <w:p w:rsidR="00C42B69" w:rsidRDefault="00C42B69" w:rsidP="00C42B69">
      <w:pPr>
        <w:spacing w:after="0" w:line="240" w:lineRule="auto"/>
        <w:ind w:left="-284" w:hanging="425"/>
        <w:jc w:val="both"/>
        <w:rPr>
          <w:rFonts w:ascii="Calibri" w:eastAsia="Times New Roman" w:hAnsi="Calibri" w:cs="Arial"/>
          <w:sz w:val="18"/>
          <w:szCs w:val="18"/>
          <w:lang w:eastAsia="es-ES"/>
        </w:rPr>
      </w:pPr>
    </w:p>
    <w:p w:rsidR="00C42B69" w:rsidRDefault="00C42B69" w:rsidP="00C42B69">
      <w:pPr>
        <w:spacing w:after="0" w:line="240" w:lineRule="auto"/>
        <w:ind w:left="-284" w:hanging="425"/>
        <w:jc w:val="both"/>
        <w:rPr>
          <w:rFonts w:ascii="Calibri" w:eastAsia="Times New Roman" w:hAnsi="Calibri" w:cs="Arial"/>
          <w:sz w:val="18"/>
          <w:szCs w:val="18"/>
          <w:lang w:eastAsia="es-ES"/>
        </w:rPr>
      </w:pPr>
    </w:p>
    <w:p w:rsidR="00C42B69" w:rsidRDefault="00C42B69" w:rsidP="00C42B69">
      <w:pPr>
        <w:spacing w:after="0" w:line="240" w:lineRule="auto"/>
        <w:ind w:left="-284" w:hanging="425"/>
        <w:jc w:val="both"/>
        <w:rPr>
          <w:rFonts w:ascii="Calibri" w:eastAsia="Times New Roman" w:hAnsi="Calibri" w:cs="Arial"/>
          <w:sz w:val="18"/>
          <w:szCs w:val="18"/>
          <w:lang w:eastAsia="es-ES"/>
        </w:rPr>
      </w:pPr>
    </w:p>
    <w:p w:rsidR="004E6A58" w:rsidRDefault="00E4709A" w:rsidP="00C42B69">
      <w:pPr>
        <w:spacing w:after="0" w:line="240" w:lineRule="auto"/>
        <w:ind w:left="-284" w:hanging="425"/>
        <w:jc w:val="both"/>
        <w:rPr>
          <w:rFonts w:ascii="Calibri" w:eastAsia="Times New Roman" w:hAnsi="Calibri" w:cs="Arial"/>
          <w:sz w:val="20"/>
          <w:szCs w:val="18"/>
          <w:lang w:eastAsia="es-ES"/>
        </w:rPr>
      </w:pPr>
      <w:r w:rsidRPr="00E4709A">
        <w:rPr>
          <w:rFonts w:ascii="Calibri" w:eastAsia="Times New Roman" w:hAnsi="Calibri" w:cs="Arial"/>
          <w:sz w:val="20"/>
          <w:szCs w:val="18"/>
          <w:lang w:eastAsia="es-ES"/>
        </w:rPr>
        <w:t xml:space="preserve">                                                       </w:t>
      </w:r>
      <w:r w:rsidR="004E6A58">
        <w:rPr>
          <w:rFonts w:ascii="Calibri" w:eastAsia="Times New Roman" w:hAnsi="Calibri" w:cs="Arial"/>
          <w:sz w:val="20"/>
          <w:szCs w:val="18"/>
          <w:lang w:eastAsia="es-ES"/>
        </w:rPr>
        <w:t>Huacho, abril del 201</w:t>
      </w:r>
      <w:r w:rsidR="00B42B30">
        <w:rPr>
          <w:rFonts w:ascii="Calibri" w:eastAsia="Times New Roman" w:hAnsi="Calibri" w:cs="Arial"/>
          <w:sz w:val="20"/>
          <w:szCs w:val="18"/>
          <w:lang w:eastAsia="es-ES"/>
        </w:rPr>
        <w:t>7</w:t>
      </w:r>
    </w:p>
    <w:p w:rsidR="004E6A58" w:rsidRDefault="004E6A58" w:rsidP="00E4709A">
      <w:pPr>
        <w:spacing w:after="0" w:line="240" w:lineRule="auto"/>
        <w:ind w:left="-709"/>
        <w:jc w:val="both"/>
        <w:rPr>
          <w:rFonts w:ascii="Calibri" w:eastAsia="Times New Roman" w:hAnsi="Calibri" w:cs="Arial"/>
          <w:sz w:val="20"/>
          <w:szCs w:val="18"/>
          <w:lang w:eastAsia="es-ES"/>
        </w:rPr>
      </w:pPr>
    </w:p>
    <w:p w:rsidR="004E6A58" w:rsidRDefault="004E6A58" w:rsidP="00E4709A">
      <w:pPr>
        <w:spacing w:after="0" w:line="240" w:lineRule="auto"/>
        <w:ind w:left="-709"/>
        <w:jc w:val="both"/>
        <w:rPr>
          <w:rFonts w:ascii="Calibri" w:eastAsia="Times New Roman" w:hAnsi="Calibri" w:cs="Arial"/>
          <w:sz w:val="20"/>
          <w:szCs w:val="18"/>
          <w:lang w:eastAsia="es-ES"/>
        </w:rPr>
      </w:pPr>
      <w:r>
        <w:rPr>
          <w:rFonts w:ascii="Calibri" w:eastAsia="Times New Roman" w:hAnsi="Calibri" w:cs="Arial"/>
          <w:sz w:val="20"/>
          <w:szCs w:val="18"/>
          <w:lang w:eastAsia="es-ES"/>
        </w:rPr>
        <w:t xml:space="preserve">                                                       </w:t>
      </w:r>
    </w:p>
    <w:p w:rsidR="00E4709A" w:rsidRPr="00E4709A" w:rsidRDefault="004E6A58" w:rsidP="00E4709A">
      <w:pPr>
        <w:spacing w:after="0" w:line="240" w:lineRule="auto"/>
        <w:ind w:left="-709"/>
        <w:jc w:val="both"/>
        <w:rPr>
          <w:rFonts w:ascii="Calibri" w:eastAsia="Times New Roman" w:hAnsi="Calibri" w:cs="Arial"/>
          <w:sz w:val="20"/>
          <w:szCs w:val="18"/>
          <w:lang w:eastAsia="es-ES"/>
        </w:rPr>
      </w:pPr>
      <w:r>
        <w:rPr>
          <w:rFonts w:ascii="Calibri" w:eastAsia="Times New Roman" w:hAnsi="Calibri" w:cs="Arial"/>
          <w:sz w:val="20"/>
          <w:szCs w:val="18"/>
          <w:lang w:eastAsia="es-ES"/>
        </w:rPr>
        <w:t xml:space="preserve">                                                       </w:t>
      </w:r>
      <w:r w:rsidR="00E4709A" w:rsidRPr="00E4709A">
        <w:rPr>
          <w:rFonts w:ascii="Calibri" w:eastAsia="Times New Roman" w:hAnsi="Calibri" w:cs="Arial"/>
          <w:sz w:val="20"/>
          <w:szCs w:val="18"/>
          <w:lang w:eastAsia="es-ES"/>
        </w:rPr>
        <w:t xml:space="preserve">  ................................</w:t>
      </w:r>
      <w:r w:rsidR="006D0863">
        <w:rPr>
          <w:rFonts w:ascii="Calibri" w:eastAsia="Times New Roman" w:hAnsi="Calibri" w:cs="Arial"/>
          <w:sz w:val="20"/>
          <w:szCs w:val="18"/>
          <w:lang w:eastAsia="es-ES"/>
        </w:rPr>
        <w:t>.........</w:t>
      </w:r>
      <w:r w:rsidR="00E4709A" w:rsidRPr="00E4709A">
        <w:rPr>
          <w:rFonts w:ascii="Calibri" w:eastAsia="Times New Roman" w:hAnsi="Calibri" w:cs="Arial"/>
          <w:sz w:val="20"/>
          <w:szCs w:val="18"/>
          <w:lang w:eastAsia="es-ES"/>
        </w:rPr>
        <w:t>.................</w:t>
      </w:r>
    </w:p>
    <w:p w:rsidR="00E4709A" w:rsidRDefault="00E4709A" w:rsidP="00E4709A">
      <w:pPr>
        <w:spacing w:after="0" w:line="240" w:lineRule="auto"/>
        <w:ind w:left="-709"/>
        <w:jc w:val="both"/>
        <w:rPr>
          <w:rFonts w:ascii="Calibri" w:eastAsia="Times New Roman" w:hAnsi="Calibri" w:cs="Arial"/>
          <w:sz w:val="20"/>
          <w:szCs w:val="18"/>
          <w:lang w:eastAsia="es-ES"/>
        </w:rPr>
      </w:pPr>
      <w:r w:rsidRPr="00E4709A">
        <w:rPr>
          <w:rFonts w:ascii="Calibri" w:eastAsia="Times New Roman" w:hAnsi="Calibri" w:cs="Arial"/>
          <w:sz w:val="20"/>
          <w:szCs w:val="18"/>
          <w:lang w:eastAsia="es-ES"/>
        </w:rPr>
        <w:t xml:space="preserve">   </w:t>
      </w:r>
      <w:r w:rsidR="00231CEC">
        <w:rPr>
          <w:rFonts w:ascii="Calibri" w:eastAsia="Times New Roman" w:hAnsi="Calibri" w:cs="Arial"/>
          <w:sz w:val="20"/>
          <w:szCs w:val="18"/>
          <w:lang w:eastAsia="es-ES"/>
        </w:rPr>
        <w:t xml:space="preserve">                                                      </w:t>
      </w:r>
      <w:r w:rsidRPr="00E4709A">
        <w:rPr>
          <w:rFonts w:ascii="Calibri" w:eastAsia="Times New Roman" w:hAnsi="Calibri" w:cs="Arial"/>
          <w:sz w:val="20"/>
          <w:szCs w:val="18"/>
          <w:lang w:eastAsia="es-ES"/>
        </w:rPr>
        <w:t xml:space="preserve">  Lic. </w:t>
      </w:r>
      <w:r w:rsidR="006D0863">
        <w:rPr>
          <w:rFonts w:ascii="Calibri" w:eastAsia="Times New Roman" w:hAnsi="Calibri" w:cs="Arial"/>
          <w:sz w:val="20"/>
          <w:szCs w:val="18"/>
          <w:lang w:eastAsia="es-ES"/>
        </w:rPr>
        <w:t>ROGGER TABOADA RODRIGUEZ</w:t>
      </w:r>
    </w:p>
    <w:p w:rsidR="002C7B96" w:rsidRDefault="002C7B96" w:rsidP="00E4709A">
      <w:pPr>
        <w:spacing w:after="0" w:line="240" w:lineRule="auto"/>
        <w:ind w:left="-709"/>
        <w:jc w:val="both"/>
        <w:rPr>
          <w:rFonts w:ascii="Calibri" w:eastAsia="Times New Roman" w:hAnsi="Calibri" w:cs="Arial"/>
          <w:sz w:val="20"/>
          <w:szCs w:val="18"/>
          <w:lang w:eastAsia="es-ES"/>
        </w:rPr>
      </w:pPr>
    </w:p>
    <w:p w:rsidR="002C7B96" w:rsidRPr="00E4709A" w:rsidRDefault="002C7B96" w:rsidP="00E4709A">
      <w:pPr>
        <w:spacing w:after="0" w:line="240" w:lineRule="auto"/>
        <w:ind w:left="-709"/>
        <w:jc w:val="both"/>
        <w:rPr>
          <w:rFonts w:ascii="Calibri" w:eastAsia="Times New Roman" w:hAnsi="Calibri" w:cs="Arial"/>
          <w:sz w:val="20"/>
          <w:szCs w:val="18"/>
          <w:lang w:eastAsia="es-ES"/>
        </w:rPr>
      </w:pPr>
    </w:p>
    <w:p w:rsidR="00E4709A" w:rsidRDefault="00231CEC" w:rsidP="00231CEC">
      <w:pPr>
        <w:spacing w:after="0" w:line="240" w:lineRule="auto"/>
        <w:ind w:left="-709"/>
        <w:jc w:val="both"/>
        <w:rPr>
          <w:rFonts w:ascii="Calibri" w:eastAsia="Times New Roman" w:hAnsi="Calibri" w:cs="Arial"/>
          <w:sz w:val="20"/>
          <w:szCs w:val="18"/>
          <w:lang w:eastAsia="es-ES"/>
        </w:rPr>
      </w:pPr>
      <w:r>
        <w:rPr>
          <w:rFonts w:ascii="Calibri" w:eastAsia="Times New Roman" w:hAnsi="Calibri" w:cs="Arial"/>
          <w:sz w:val="20"/>
          <w:szCs w:val="18"/>
          <w:lang w:eastAsia="es-ES"/>
        </w:rPr>
        <w:lastRenderedPageBreak/>
        <w:t xml:space="preserve">    </w:t>
      </w:r>
    </w:p>
    <w:p w:rsidR="003C01E5" w:rsidRPr="00607098" w:rsidRDefault="00614113" w:rsidP="00B42B30">
      <w:pPr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val="es-MX" w:eastAsia="es-ES"/>
        </w:rPr>
      </w:pPr>
      <w:r w:rsidRPr="001F095D">
        <w:rPr>
          <w:noProof/>
          <w:lang w:eastAsia="es-PE"/>
        </w:rPr>
        <w:drawing>
          <wp:anchor distT="0" distB="0" distL="114300" distR="114300" simplePos="0" relativeHeight="251659264" behindDoc="0" locked="0" layoutInCell="1" allowOverlap="1" wp14:anchorId="49C04F2E" wp14:editId="71AA64E2">
            <wp:simplePos x="0" y="0"/>
            <wp:positionH relativeFrom="column">
              <wp:posOffset>795655</wp:posOffset>
            </wp:positionH>
            <wp:positionV relativeFrom="paragraph">
              <wp:posOffset>52070</wp:posOffset>
            </wp:positionV>
            <wp:extent cx="485775" cy="476250"/>
            <wp:effectExtent l="0" t="0" r="9525" b="0"/>
            <wp:wrapNone/>
            <wp:docPr id="1" name="Imagen 206" descr="Vich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6" descr="Vicha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1E5" w:rsidRPr="00607098">
        <w:rPr>
          <w:rFonts w:ascii="Calibri" w:eastAsia="Times New Roman" w:hAnsi="Calibri" w:cs="Arial"/>
          <w:b/>
          <w:sz w:val="18"/>
          <w:szCs w:val="18"/>
          <w:lang w:val="es-MX" w:eastAsia="es-ES"/>
        </w:rPr>
        <w:t>Universidad Nacional</w:t>
      </w:r>
    </w:p>
    <w:p w:rsidR="003C01E5" w:rsidRPr="00607098" w:rsidRDefault="00607098" w:rsidP="003C01E5">
      <w:pPr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val="es-MX" w:eastAsia="es-ES"/>
        </w:rPr>
      </w:pPr>
      <w:r>
        <w:rPr>
          <w:rFonts w:ascii="Calibri" w:eastAsia="Times New Roman" w:hAnsi="Calibri" w:cs="Arial"/>
          <w:b/>
          <w:sz w:val="18"/>
          <w:szCs w:val="18"/>
          <w:lang w:val="es-MX" w:eastAsia="es-ES"/>
        </w:rPr>
        <w:t>José Faustino Sánchez Carrión</w:t>
      </w:r>
    </w:p>
    <w:p w:rsidR="003C01E5" w:rsidRPr="003C01E5" w:rsidRDefault="006D0863" w:rsidP="003C01E5">
      <w:pPr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val="es-MX" w:eastAsia="es-ES"/>
        </w:rPr>
      </w:pPr>
      <w:r>
        <w:rPr>
          <w:rFonts w:ascii="Calibri" w:eastAsia="Times New Roman" w:hAnsi="Calibri" w:cs="Arial"/>
          <w:b/>
          <w:sz w:val="18"/>
          <w:szCs w:val="18"/>
          <w:lang w:val="es-MX" w:eastAsia="es-ES"/>
        </w:rPr>
        <w:t xml:space="preserve">FACULTAD DE CIENCIAS </w:t>
      </w:r>
      <w:r w:rsidR="00011AF8">
        <w:rPr>
          <w:rFonts w:ascii="Calibri" w:eastAsia="Times New Roman" w:hAnsi="Calibri" w:cs="Arial"/>
          <w:b/>
          <w:sz w:val="18"/>
          <w:szCs w:val="18"/>
          <w:lang w:val="es-MX" w:eastAsia="es-ES"/>
        </w:rPr>
        <w:t>SOCIALES</w:t>
      </w:r>
    </w:p>
    <w:p w:rsidR="003C01E5" w:rsidRPr="003C01E5" w:rsidRDefault="003C01E5" w:rsidP="003C01E5">
      <w:pPr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u w:val="single"/>
          <w:lang w:val="es-MX" w:eastAsia="es-ES"/>
        </w:rPr>
      </w:pPr>
      <w:r w:rsidRPr="003C01E5">
        <w:rPr>
          <w:rFonts w:ascii="Calibri" w:eastAsia="Times New Roman" w:hAnsi="Calibri" w:cs="Arial"/>
          <w:b/>
          <w:sz w:val="18"/>
          <w:szCs w:val="18"/>
          <w:u w:val="single"/>
          <w:lang w:val="es-MX" w:eastAsia="es-ES"/>
        </w:rPr>
        <w:t>SILABO</w:t>
      </w:r>
    </w:p>
    <w:p w:rsidR="003C01E5" w:rsidRPr="003C01E5" w:rsidRDefault="003066DA" w:rsidP="003C01E5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val="es-MX" w:eastAsia="es-ES"/>
        </w:rPr>
      </w:pPr>
      <w:r w:rsidRPr="008E0CF7">
        <w:rPr>
          <w:rFonts w:ascii="Calibri" w:eastAsia="Times New Roman" w:hAnsi="Calibri" w:cs="Arial"/>
          <w:b/>
          <w:sz w:val="18"/>
          <w:szCs w:val="18"/>
          <w:lang w:val="es-MX" w:eastAsia="es-ES"/>
        </w:rPr>
        <w:t xml:space="preserve"> </w:t>
      </w:r>
      <w:r w:rsidR="001D6785">
        <w:rPr>
          <w:rFonts w:ascii="Calibri" w:eastAsia="Times New Roman" w:hAnsi="Calibri" w:cs="Arial"/>
          <w:b/>
          <w:sz w:val="18"/>
          <w:szCs w:val="18"/>
          <w:lang w:val="es-MX" w:eastAsia="es-ES"/>
        </w:rPr>
        <w:t xml:space="preserve">EVALUACIÓN DE IMPACTO </w:t>
      </w:r>
      <w:r w:rsidR="00B42B30">
        <w:rPr>
          <w:rFonts w:ascii="Calibri" w:eastAsia="Times New Roman" w:hAnsi="Calibri" w:cs="Arial"/>
          <w:b/>
          <w:sz w:val="18"/>
          <w:szCs w:val="18"/>
          <w:lang w:val="es-MX" w:eastAsia="es-ES"/>
        </w:rPr>
        <w:t xml:space="preserve">SOCIO </w:t>
      </w:r>
      <w:r w:rsidR="001D6785">
        <w:rPr>
          <w:rFonts w:ascii="Calibri" w:eastAsia="Times New Roman" w:hAnsi="Calibri" w:cs="Arial"/>
          <w:b/>
          <w:sz w:val="18"/>
          <w:szCs w:val="18"/>
          <w:lang w:val="es-MX" w:eastAsia="es-ES"/>
        </w:rPr>
        <w:t>AMBIENTAL</w:t>
      </w:r>
      <w:r w:rsidR="008E0CF7">
        <w:rPr>
          <w:rFonts w:ascii="Calibri" w:eastAsia="Times New Roman" w:hAnsi="Calibri" w:cs="Arial"/>
          <w:b/>
          <w:sz w:val="18"/>
          <w:szCs w:val="18"/>
          <w:lang w:val="es-MX" w:eastAsia="es-ES"/>
        </w:rPr>
        <w:t xml:space="preserve">           </w:t>
      </w:r>
      <w:r w:rsidR="00857DF3">
        <w:rPr>
          <w:rFonts w:ascii="Calibri" w:eastAsia="Times New Roman" w:hAnsi="Calibri" w:cs="Arial"/>
          <w:b/>
          <w:sz w:val="18"/>
          <w:szCs w:val="18"/>
          <w:lang w:val="es-MX" w:eastAsia="es-ES"/>
        </w:rPr>
        <w:t xml:space="preserve">                  </w:t>
      </w:r>
      <w:r w:rsidR="003C01E5" w:rsidRPr="003C01E5">
        <w:rPr>
          <w:rFonts w:ascii="Calibri" w:eastAsia="Times New Roman" w:hAnsi="Calibri" w:cs="Arial"/>
          <w:b/>
          <w:sz w:val="18"/>
          <w:szCs w:val="18"/>
          <w:lang w:val="es-MX" w:eastAsia="es-ES"/>
        </w:rPr>
        <w:t>CODIGO:</w:t>
      </w:r>
      <w:r w:rsidR="00C6339C">
        <w:rPr>
          <w:rFonts w:ascii="Calibri" w:eastAsia="Times New Roman" w:hAnsi="Calibri" w:cs="Arial"/>
          <w:b/>
          <w:sz w:val="18"/>
          <w:szCs w:val="18"/>
          <w:lang w:val="es-MX" w:eastAsia="es-ES"/>
        </w:rPr>
        <w:t xml:space="preserve"> </w:t>
      </w:r>
      <w:r w:rsidR="00857DF3">
        <w:rPr>
          <w:rFonts w:ascii="Calibri" w:eastAsia="Times New Roman" w:hAnsi="Calibri" w:cs="Arial"/>
          <w:b/>
          <w:sz w:val="18"/>
          <w:szCs w:val="18"/>
          <w:lang w:val="es-MX" w:eastAsia="es-ES"/>
        </w:rPr>
        <w:t>5504</w:t>
      </w:r>
      <w:r w:rsidR="003C01E5" w:rsidRPr="003C01E5">
        <w:rPr>
          <w:rFonts w:ascii="Calibri" w:eastAsia="Times New Roman" w:hAnsi="Calibri" w:cs="Arial"/>
          <w:b/>
          <w:sz w:val="18"/>
          <w:szCs w:val="18"/>
          <w:lang w:val="es-MX" w:eastAsia="es-ES"/>
        </w:rPr>
        <w:t xml:space="preserve">    </w:t>
      </w:r>
    </w:p>
    <w:p w:rsidR="0054374B" w:rsidRDefault="0054374B" w:rsidP="003C01E5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highlight w:val="lightGray"/>
          <w:u w:val="single"/>
          <w:lang w:val="es-MX" w:eastAsia="es-ES"/>
        </w:rPr>
      </w:pPr>
    </w:p>
    <w:p w:rsidR="003C01E5" w:rsidRDefault="003C01E5" w:rsidP="003C01E5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u w:val="single"/>
          <w:lang w:val="es-MX" w:eastAsia="es-ES"/>
        </w:rPr>
      </w:pPr>
      <w:r w:rsidRPr="003C01E5">
        <w:rPr>
          <w:rFonts w:ascii="Calibri" w:eastAsia="Times New Roman" w:hAnsi="Calibri" w:cs="Arial"/>
          <w:b/>
          <w:sz w:val="18"/>
          <w:szCs w:val="18"/>
          <w:highlight w:val="lightGray"/>
          <w:u w:val="single"/>
          <w:lang w:val="es-MX" w:eastAsia="es-ES"/>
        </w:rPr>
        <w:t>I.- DATOS GENERALES</w:t>
      </w:r>
    </w:p>
    <w:p w:rsidR="00BD12CF" w:rsidRPr="003C01E5" w:rsidRDefault="00BD12CF" w:rsidP="003C01E5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u w:val="single"/>
          <w:lang w:val="es-MX" w:eastAsia="es-ES"/>
        </w:rPr>
      </w:pPr>
    </w:p>
    <w:p w:rsidR="003C01E5" w:rsidRPr="005D5011" w:rsidRDefault="003C01E5" w:rsidP="003C01E5">
      <w:pPr>
        <w:tabs>
          <w:tab w:val="left" w:pos="4820"/>
        </w:tabs>
        <w:spacing w:after="0" w:line="240" w:lineRule="auto"/>
        <w:rPr>
          <w:rFonts w:ascii="Calibri" w:eastAsia="Times New Roman" w:hAnsi="Calibri" w:cs="Calibri"/>
          <w:sz w:val="18"/>
          <w:szCs w:val="18"/>
          <w:lang w:val="es-MX" w:eastAsia="es-ES"/>
        </w:rPr>
      </w:pPr>
      <w:r w:rsidRPr="003C01E5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1.1. ESCUELA ACADEMICO PROFESIONAL       </w:t>
      </w:r>
      <w:r w:rsidR="009C2DD5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:   </w:t>
      </w:r>
      <w:r w:rsidR="005D5011" w:rsidRPr="005D5011">
        <w:rPr>
          <w:rFonts w:ascii="Calibri" w:eastAsia="Times New Roman" w:hAnsi="Calibri" w:cs="Calibri"/>
          <w:sz w:val="18"/>
          <w:szCs w:val="18"/>
          <w:lang w:val="es-MX" w:eastAsia="es-ES"/>
        </w:rPr>
        <w:t>SOCIOLOGÍA</w:t>
      </w:r>
    </w:p>
    <w:p w:rsidR="003C01E5" w:rsidRPr="003C01E5" w:rsidRDefault="003066DA" w:rsidP="003C01E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val="es-MX" w:eastAsia="es-ES"/>
        </w:rPr>
      </w:pPr>
      <w:r>
        <w:rPr>
          <w:rFonts w:ascii="Calibri" w:eastAsia="Times New Roman" w:hAnsi="Calibri" w:cs="Calibri"/>
          <w:sz w:val="18"/>
          <w:szCs w:val="18"/>
          <w:lang w:val="es-MX" w:eastAsia="es-ES"/>
        </w:rPr>
        <w:t>1.2</w:t>
      </w:r>
      <w:r w:rsidR="003C01E5" w:rsidRPr="003C01E5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. CICLO                                                              </w:t>
      </w:r>
      <w:r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:   </w:t>
      </w:r>
      <w:r w:rsidR="00B42B30">
        <w:rPr>
          <w:rFonts w:ascii="Calibri" w:eastAsia="Times New Roman" w:hAnsi="Calibri" w:cs="Calibri"/>
          <w:sz w:val="18"/>
          <w:szCs w:val="18"/>
          <w:lang w:val="es-MX" w:eastAsia="es-ES"/>
        </w:rPr>
        <w:t>VI</w:t>
      </w:r>
    </w:p>
    <w:p w:rsidR="003C01E5" w:rsidRPr="003C01E5" w:rsidRDefault="003066DA" w:rsidP="005D5011">
      <w:pPr>
        <w:tabs>
          <w:tab w:val="left" w:pos="4820"/>
        </w:tabs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val="es-MX" w:eastAsia="es-ES"/>
        </w:rPr>
      </w:pPr>
      <w:r>
        <w:rPr>
          <w:rFonts w:ascii="Calibri" w:eastAsia="Times New Roman" w:hAnsi="Calibri" w:cs="Calibri"/>
          <w:sz w:val="18"/>
          <w:szCs w:val="18"/>
          <w:lang w:val="es-MX" w:eastAsia="es-ES"/>
        </w:rPr>
        <w:t>1.3</w:t>
      </w:r>
      <w:r w:rsidR="003C01E5" w:rsidRPr="003C01E5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. CREDITOS                  </w:t>
      </w:r>
      <w:r w:rsidR="00C6339C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                           </w:t>
      </w:r>
      <w:r w:rsidR="006D2633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      </w:t>
      </w:r>
      <w:r w:rsidR="00C6339C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 :    03</w:t>
      </w:r>
    </w:p>
    <w:p w:rsidR="003C01E5" w:rsidRPr="003C01E5" w:rsidRDefault="003066DA" w:rsidP="003C01E5">
      <w:pPr>
        <w:spacing w:after="0" w:line="240" w:lineRule="auto"/>
        <w:ind w:right="-316"/>
        <w:rPr>
          <w:rFonts w:ascii="Calibri" w:eastAsia="Times New Roman" w:hAnsi="Calibri" w:cs="Calibri"/>
          <w:sz w:val="18"/>
          <w:szCs w:val="18"/>
          <w:lang w:val="es-MX" w:eastAsia="es-ES"/>
        </w:rPr>
      </w:pPr>
      <w:r>
        <w:rPr>
          <w:rFonts w:ascii="Calibri" w:eastAsia="Times New Roman" w:hAnsi="Calibri" w:cs="Calibri"/>
          <w:sz w:val="18"/>
          <w:szCs w:val="18"/>
          <w:lang w:val="es-MX" w:eastAsia="es-ES"/>
        </w:rPr>
        <w:t>1.4. AREA</w:t>
      </w:r>
      <w:r w:rsidR="003C01E5" w:rsidRPr="003C01E5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                                    </w:t>
      </w:r>
      <w:r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                         </w:t>
      </w:r>
      <w:r w:rsidR="003C01E5" w:rsidRPr="003C01E5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:   </w:t>
      </w:r>
      <w:r>
        <w:rPr>
          <w:rFonts w:ascii="Calibri" w:eastAsia="Times New Roman" w:hAnsi="Calibri" w:cs="Calibri"/>
          <w:sz w:val="18"/>
          <w:szCs w:val="18"/>
          <w:lang w:val="es-MX" w:eastAsia="es-ES"/>
        </w:rPr>
        <w:t>CIENCIAS HUMANAS Y SOCIALES</w:t>
      </w:r>
    </w:p>
    <w:p w:rsidR="003C01E5" w:rsidRPr="003C01E5" w:rsidRDefault="003066DA" w:rsidP="003C01E5">
      <w:pPr>
        <w:tabs>
          <w:tab w:val="left" w:pos="4678"/>
          <w:tab w:val="left" w:pos="4820"/>
        </w:tabs>
        <w:spacing w:after="0" w:line="240" w:lineRule="auto"/>
        <w:ind w:right="-316"/>
        <w:rPr>
          <w:rFonts w:ascii="Calibri" w:eastAsia="Times New Roman" w:hAnsi="Calibri" w:cs="Calibri"/>
          <w:sz w:val="18"/>
          <w:szCs w:val="18"/>
          <w:lang w:val="es-MX" w:eastAsia="es-ES"/>
        </w:rPr>
      </w:pPr>
      <w:r>
        <w:rPr>
          <w:rFonts w:ascii="Calibri" w:eastAsia="Times New Roman" w:hAnsi="Calibri" w:cs="Calibri"/>
          <w:sz w:val="18"/>
          <w:szCs w:val="18"/>
          <w:lang w:val="es-MX" w:eastAsia="es-ES"/>
        </w:rPr>
        <w:t>1.5</w:t>
      </w:r>
      <w:r w:rsidR="003C01E5" w:rsidRPr="003C01E5">
        <w:rPr>
          <w:rFonts w:ascii="Calibri" w:eastAsia="Times New Roman" w:hAnsi="Calibri" w:cs="Calibri"/>
          <w:sz w:val="18"/>
          <w:szCs w:val="18"/>
          <w:lang w:val="es-MX" w:eastAsia="es-ES"/>
        </w:rPr>
        <w:t>. CONDICION                                                   :   OBLIGATORIO</w:t>
      </w:r>
    </w:p>
    <w:p w:rsidR="003C01E5" w:rsidRPr="003C01E5" w:rsidRDefault="003066DA" w:rsidP="009C2DD5">
      <w:pPr>
        <w:tabs>
          <w:tab w:val="left" w:pos="4820"/>
        </w:tabs>
        <w:spacing w:after="0" w:line="240" w:lineRule="auto"/>
        <w:rPr>
          <w:rFonts w:ascii="Calibri" w:eastAsia="Times New Roman" w:hAnsi="Calibri" w:cs="Calibri"/>
          <w:sz w:val="18"/>
          <w:szCs w:val="18"/>
          <w:lang w:val="es-MX" w:eastAsia="es-ES"/>
        </w:rPr>
      </w:pPr>
      <w:r>
        <w:rPr>
          <w:rFonts w:ascii="Calibri" w:eastAsia="Times New Roman" w:hAnsi="Calibri" w:cs="Calibri"/>
          <w:sz w:val="18"/>
          <w:szCs w:val="18"/>
          <w:lang w:val="es-MX" w:eastAsia="es-ES"/>
        </w:rPr>
        <w:t>1.6</w:t>
      </w:r>
      <w:r w:rsidR="003C01E5" w:rsidRPr="003C01E5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. HORAS SEMANALES                                     </w:t>
      </w:r>
      <w:r w:rsidR="00C6339C">
        <w:rPr>
          <w:rFonts w:ascii="Calibri" w:eastAsia="Times New Roman" w:hAnsi="Calibri" w:cs="Calibri"/>
          <w:sz w:val="18"/>
          <w:szCs w:val="18"/>
          <w:lang w:val="es-MX" w:eastAsia="es-ES"/>
        </w:rPr>
        <w:t>:   TH: 04; HT-02</w:t>
      </w:r>
      <w:r w:rsidR="001D6785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; </w:t>
      </w:r>
      <w:r w:rsidR="003C01E5" w:rsidRPr="003C01E5">
        <w:rPr>
          <w:rFonts w:ascii="Calibri" w:eastAsia="Times New Roman" w:hAnsi="Calibri" w:cs="Calibri"/>
          <w:sz w:val="18"/>
          <w:szCs w:val="18"/>
          <w:lang w:val="es-MX" w:eastAsia="es-ES"/>
        </w:rPr>
        <w:t>HP</w:t>
      </w:r>
      <w:r w:rsidR="009C2DD5">
        <w:rPr>
          <w:rFonts w:ascii="Calibri" w:eastAsia="Times New Roman" w:hAnsi="Calibri" w:cs="Calibri"/>
          <w:sz w:val="18"/>
          <w:szCs w:val="18"/>
          <w:lang w:val="es-MX" w:eastAsia="es-ES"/>
        </w:rPr>
        <w:t>-02</w:t>
      </w:r>
    </w:p>
    <w:p w:rsidR="003C01E5" w:rsidRDefault="003066DA" w:rsidP="003C01E5">
      <w:pPr>
        <w:tabs>
          <w:tab w:val="left" w:pos="4820"/>
        </w:tabs>
        <w:spacing w:after="0" w:line="240" w:lineRule="auto"/>
        <w:rPr>
          <w:rFonts w:ascii="Calibri" w:eastAsia="Times New Roman" w:hAnsi="Calibri" w:cs="Calibri"/>
          <w:sz w:val="18"/>
          <w:szCs w:val="18"/>
          <w:lang w:val="es-MX" w:eastAsia="es-ES"/>
        </w:rPr>
      </w:pPr>
      <w:r>
        <w:rPr>
          <w:rFonts w:ascii="Calibri" w:eastAsia="Times New Roman" w:hAnsi="Calibri" w:cs="Calibri"/>
          <w:sz w:val="18"/>
          <w:szCs w:val="18"/>
          <w:lang w:val="es-MX" w:eastAsia="es-ES"/>
        </w:rPr>
        <w:t>1.7</w:t>
      </w:r>
      <w:r w:rsidR="003C01E5" w:rsidRPr="003C01E5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.- SEMESTRE ACADEMICO      </w:t>
      </w:r>
      <w:r w:rsidR="006D0863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                      :    201</w:t>
      </w:r>
      <w:r w:rsidR="00B42B30">
        <w:rPr>
          <w:rFonts w:ascii="Calibri" w:eastAsia="Times New Roman" w:hAnsi="Calibri" w:cs="Calibri"/>
          <w:sz w:val="18"/>
          <w:szCs w:val="18"/>
          <w:lang w:val="es-MX" w:eastAsia="es-ES"/>
        </w:rPr>
        <w:t>7</w:t>
      </w:r>
      <w:r w:rsidR="005719AD">
        <w:rPr>
          <w:rFonts w:ascii="Calibri" w:eastAsia="Times New Roman" w:hAnsi="Calibri" w:cs="Calibri"/>
          <w:sz w:val="18"/>
          <w:szCs w:val="18"/>
          <w:lang w:val="es-MX" w:eastAsia="es-ES"/>
        </w:rPr>
        <w:t>-I</w:t>
      </w:r>
    </w:p>
    <w:p w:rsidR="003066DA" w:rsidRDefault="003066DA" w:rsidP="003C01E5">
      <w:pPr>
        <w:tabs>
          <w:tab w:val="left" w:pos="4820"/>
        </w:tabs>
        <w:spacing w:after="0" w:line="240" w:lineRule="auto"/>
        <w:rPr>
          <w:rFonts w:ascii="Calibri" w:eastAsia="Times New Roman" w:hAnsi="Calibri" w:cs="Calibri"/>
          <w:sz w:val="18"/>
          <w:szCs w:val="18"/>
          <w:lang w:val="es-MX" w:eastAsia="es-ES"/>
        </w:rPr>
      </w:pPr>
      <w:r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1.8.-PRE REQUISITO                                             :   </w:t>
      </w:r>
      <w:r w:rsidR="00C6339C">
        <w:rPr>
          <w:rFonts w:ascii="Calibri" w:eastAsia="Times New Roman" w:hAnsi="Calibri" w:cs="Calibri"/>
          <w:sz w:val="18"/>
          <w:szCs w:val="18"/>
          <w:lang w:val="es-MX" w:eastAsia="es-ES"/>
        </w:rPr>
        <w:t>5504</w:t>
      </w:r>
    </w:p>
    <w:p w:rsidR="003066DA" w:rsidRPr="003C01E5" w:rsidRDefault="003066DA" w:rsidP="003C01E5">
      <w:pPr>
        <w:tabs>
          <w:tab w:val="left" w:pos="4820"/>
        </w:tabs>
        <w:spacing w:after="0" w:line="240" w:lineRule="auto"/>
        <w:rPr>
          <w:rFonts w:ascii="Calibri" w:eastAsia="Times New Roman" w:hAnsi="Calibri" w:cs="Calibri"/>
          <w:sz w:val="18"/>
          <w:szCs w:val="18"/>
          <w:lang w:val="es-MX" w:eastAsia="es-ES"/>
        </w:rPr>
      </w:pPr>
      <w:r>
        <w:rPr>
          <w:rFonts w:ascii="Calibri" w:eastAsia="Times New Roman" w:hAnsi="Calibri" w:cs="Calibri"/>
          <w:sz w:val="18"/>
          <w:szCs w:val="18"/>
          <w:lang w:val="es-MX" w:eastAsia="es-ES"/>
        </w:rPr>
        <w:t>1.9.- DURACION DEL CURSO                              :   1</w:t>
      </w:r>
      <w:r w:rsidR="00B42B30">
        <w:rPr>
          <w:rFonts w:ascii="Calibri" w:eastAsia="Times New Roman" w:hAnsi="Calibri" w:cs="Calibri"/>
          <w:sz w:val="18"/>
          <w:szCs w:val="18"/>
          <w:lang w:val="es-MX" w:eastAsia="es-ES"/>
        </w:rPr>
        <w:t>6</w:t>
      </w:r>
      <w:r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SEMANAS</w:t>
      </w:r>
    </w:p>
    <w:p w:rsidR="003C01E5" w:rsidRPr="003C01E5" w:rsidRDefault="003C01E5" w:rsidP="003C01E5">
      <w:pPr>
        <w:tabs>
          <w:tab w:val="left" w:pos="4820"/>
        </w:tabs>
        <w:spacing w:after="0" w:line="240" w:lineRule="auto"/>
        <w:rPr>
          <w:rFonts w:ascii="Calibri" w:eastAsia="Times New Roman" w:hAnsi="Calibri" w:cs="Calibri"/>
          <w:sz w:val="18"/>
          <w:szCs w:val="18"/>
          <w:lang w:val="es-MX" w:eastAsia="es-ES"/>
        </w:rPr>
      </w:pPr>
      <w:r w:rsidRPr="003C01E5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1.10. DOCENTE                                                     :    </w:t>
      </w:r>
      <w:r w:rsidR="006D0863">
        <w:rPr>
          <w:rFonts w:ascii="Calibri" w:eastAsia="Times New Roman" w:hAnsi="Calibri" w:cs="Calibri"/>
          <w:sz w:val="18"/>
          <w:szCs w:val="18"/>
          <w:lang w:val="es-MX" w:eastAsia="es-ES"/>
        </w:rPr>
        <w:t>ROGGER TABOADA RODRIGUEZ</w:t>
      </w:r>
    </w:p>
    <w:p w:rsidR="003C01E5" w:rsidRPr="003C01E5" w:rsidRDefault="003C01E5" w:rsidP="003C01E5">
      <w:pPr>
        <w:tabs>
          <w:tab w:val="left" w:pos="5140"/>
        </w:tabs>
        <w:spacing w:after="0" w:line="240" w:lineRule="auto"/>
        <w:rPr>
          <w:rFonts w:ascii="Calibri" w:eastAsia="Times New Roman" w:hAnsi="Calibri" w:cs="Calibri"/>
          <w:sz w:val="18"/>
          <w:szCs w:val="18"/>
          <w:lang w:val="es-MX" w:eastAsia="es-ES"/>
        </w:rPr>
      </w:pPr>
      <w:r w:rsidRPr="003C01E5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        </w:t>
      </w:r>
      <w:r w:rsidR="0054374B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E-mail</w:t>
      </w:r>
      <w:r w:rsidRPr="003C01E5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                           </w:t>
      </w:r>
      <w:r w:rsidR="0054374B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                            </w:t>
      </w:r>
      <w:r w:rsidRPr="003C01E5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 :    </w:t>
      </w:r>
      <w:hyperlink r:id="rId7" w:history="1">
        <w:r w:rsidRPr="003C01E5">
          <w:rPr>
            <w:rFonts w:ascii="Calibri" w:eastAsia="Times New Roman" w:hAnsi="Calibri" w:cs="Calibri"/>
            <w:sz w:val="18"/>
            <w:szCs w:val="18"/>
            <w:u w:val="single"/>
            <w:lang w:val="es-MX" w:eastAsia="es-ES"/>
          </w:rPr>
          <w:t>ro</w:t>
        </w:r>
        <w:r w:rsidR="006D0863">
          <w:rPr>
            <w:rFonts w:ascii="Calibri" w:eastAsia="Times New Roman" w:hAnsi="Calibri" w:cs="Calibri"/>
            <w:sz w:val="18"/>
            <w:szCs w:val="18"/>
            <w:u w:val="single"/>
            <w:lang w:val="es-MX" w:eastAsia="es-ES"/>
          </w:rPr>
          <w:t>ggerst@hotmail.com</w:t>
        </w:r>
      </w:hyperlink>
    </w:p>
    <w:p w:rsidR="0054374B" w:rsidRDefault="0054374B" w:rsidP="003C01E5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highlight w:val="lightGray"/>
          <w:u w:val="single"/>
          <w:lang w:val="es-MX" w:eastAsia="es-ES"/>
        </w:rPr>
      </w:pPr>
    </w:p>
    <w:p w:rsidR="003C01E5" w:rsidRDefault="003C01E5" w:rsidP="003C01E5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u w:val="single"/>
          <w:lang w:val="es-MX" w:eastAsia="es-ES"/>
        </w:rPr>
      </w:pPr>
      <w:r w:rsidRPr="003C01E5">
        <w:rPr>
          <w:rFonts w:ascii="Calibri" w:eastAsia="Times New Roman" w:hAnsi="Calibri" w:cs="Arial"/>
          <w:b/>
          <w:sz w:val="18"/>
          <w:szCs w:val="18"/>
          <w:highlight w:val="lightGray"/>
          <w:u w:val="single"/>
          <w:lang w:val="es-MX" w:eastAsia="es-ES"/>
        </w:rPr>
        <w:t>II.-SUMILLA</w:t>
      </w:r>
    </w:p>
    <w:p w:rsidR="00BD12CF" w:rsidRPr="003C01E5" w:rsidRDefault="00BD12CF" w:rsidP="003C01E5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u w:val="single"/>
          <w:lang w:val="es-MX" w:eastAsia="es-ES"/>
        </w:rPr>
      </w:pPr>
    </w:p>
    <w:p w:rsidR="00BD12CF" w:rsidRDefault="005D5011" w:rsidP="003C01E5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val="es-MX" w:eastAsia="es-ES"/>
        </w:rPr>
      </w:pPr>
      <w:r>
        <w:rPr>
          <w:rFonts w:ascii="Calibri" w:eastAsia="Times New Roman" w:hAnsi="Calibri" w:cs="Arial"/>
          <w:sz w:val="18"/>
          <w:szCs w:val="18"/>
          <w:lang w:val="es-MX" w:eastAsia="es-ES"/>
        </w:rPr>
        <w:t>La</w:t>
      </w:r>
      <w:r w:rsidR="00DF6A53">
        <w:rPr>
          <w:rFonts w:ascii="Calibri" w:eastAsia="Times New Roman" w:hAnsi="Calibri" w:cs="Arial"/>
          <w:sz w:val="18"/>
          <w:szCs w:val="18"/>
          <w:lang w:val="es-MX" w:eastAsia="es-ES"/>
        </w:rPr>
        <w:t xml:space="preserve"> Evaluación de Impacto Ambiental es el estudio sobre los elementos físicos naturales, biológicos, socioeconómicos y culturales dentro del área de influencia de un proyecto de inversión. Condiciones y capacidad de respuesta ante perturbaciones de la naturaleza. Prevenir los impactos de los proyectos, adopción de medida de mitigación y control. Compatibilidad entre actividad extractiva y responsabilidad social.</w:t>
      </w:r>
      <w:r w:rsidR="004D4EA4">
        <w:rPr>
          <w:rFonts w:ascii="Calibri" w:eastAsia="Times New Roman" w:hAnsi="Calibri" w:cs="Arial"/>
          <w:sz w:val="18"/>
          <w:szCs w:val="18"/>
          <w:lang w:val="es-MX" w:eastAsia="es-ES"/>
        </w:rPr>
        <w:t xml:space="preserve"> </w:t>
      </w:r>
    </w:p>
    <w:p w:rsidR="003066DA" w:rsidRDefault="004D4EA4" w:rsidP="003C01E5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val="es-MX" w:eastAsia="es-ES"/>
        </w:rPr>
      </w:pPr>
      <w:r>
        <w:rPr>
          <w:rFonts w:ascii="Calibri" w:eastAsia="Times New Roman" w:hAnsi="Calibri" w:cs="Arial"/>
          <w:sz w:val="18"/>
          <w:szCs w:val="18"/>
          <w:lang w:val="es-MX" w:eastAsia="es-ES"/>
        </w:rPr>
        <w:t xml:space="preserve"> </w:t>
      </w:r>
      <w:r w:rsidR="008E0CF7">
        <w:rPr>
          <w:rFonts w:ascii="Calibri" w:eastAsia="Times New Roman" w:hAnsi="Calibri" w:cs="Arial"/>
          <w:sz w:val="18"/>
          <w:szCs w:val="18"/>
          <w:lang w:val="es-MX" w:eastAsia="es-ES"/>
        </w:rPr>
        <w:t xml:space="preserve"> </w:t>
      </w:r>
    </w:p>
    <w:p w:rsidR="003C01E5" w:rsidRDefault="003C01E5" w:rsidP="003C01E5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u w:val="single"/>
          <w:lang w:val="es-MX" w:eastAsia="es-ES"/>
        </w:rPr>
      </w:pPr>
      <w:r w:rsidRPr="003C01E5">
        <w:rPr>
          <w:rFonts w:ascii="Calibri" w:eastAsia="Times New Roman" w:hAnsi="Calibri" w:cs="Arial"/>
          <w:b/>
          <w:sz w:val="18"/>
          <w:szCs w:val="18"/>
          <w:highlight w:val="lightGray"/>
          <w:u w:val="single"/>
          <w:lang w:val="es-MX" w:eastAsia="es-ES"/>
        </w:rPr>
        <w:t>III.-OBJETIVOS</w:t>
      </w:r>
    </w:p>
    <w:p w:rsidR="00BD12CF" w:rsidRPr="003C01E5" w:rsidRDefault="00BD12CF" w:rsidP="003C01E5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u w:val="single"/>
          <w:lang w:val="es-MX" w:eastAsia="es-ES"/>
        </w:rPr>
      </w:pPr>
    </w:p>
    <w:p w:rsidR="00A87958" w:rsidRPr="004D4EA4" w:rsidRDefault="00A87958" w:rsidP="004D4EA4">
      <w:p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val="es-MX" w:eastAsia="es-ES"/>
        </w:rPr>
      </w:pPr>
      <w:r w:rsidRPr="00A87958">
        <w:rPr>
          <w:rFonts w:ascii="Calibri" w:eastAsia="Times New Roman" w:hAnsi="Calibri" w:cs="Arial"/>
          <w:sz w:val="18"/>
          <w:szCs w:val="18"/>
          <w:lang w:val="es-MX" w:eastAsia="es-ES"/>
        </w:rPr>
        <w:t>•</w:t>
      </w:r>
      <w:r w:rsidRPr="004D4EA4">
        <w:rPr>
          <w:rFonts w:ascii="Calibri" w:eastAsia="Times New Roman" w:hAnsi="Calibri" w:cs="Arial"/>
          <w:sz w:val="18"/>
          <w:szCs w:val="18"/>
          <w:lang w:val="es-MX" w:eastAsia="es-ES"/>
        </w:rPr>
        <w:tab/>
      </w:r>
      <w:r w:rsidR="00BD12CF">
        <w:rPr>
          <w:rFonts w:ascii="Calibri" w:eastAsia="Times New Roman" w:hAnsi="Calibri" w:cs="Arial"/>
          <w:sz w:val="18"/>
          <w:szCs w:val="18"/>
          <w:lang w:val="es-MX" w:eastAsia="es-ES"/>
        </w:rPr>
        <w:t>Precisar</w:t>
      </w:r>
      <w:r w:rsidR="004D4EA4" w:rsidRPr="004D4EA4">
        <w:rPr>
          <w:rFonts w:ascii="Calibri" w:eastAsia="Times New Roman" w:hAnsi="Calibri" w:cs="Arial"/>
          <w:sz w:val="18"/>
          <w:szCs w:val="18"/>
          <w:lang w:val="es-MX" w:eastAsia="es-ES"/>
        </w:rPr>
        <w:t xml:space="preserve"> </w:t>
      </w:r>
      <w:r w:rsidR="00BD12CF">
        <w:rPr>
          <w:rFonts w:ascii="Calibri" w:eastAsia="Times New Roman" w:hAnsi="Calibri" w:cs="Arial"/>
          <w:sz w:val="18"/>
          <w:szCs w:val="18"/>
          <w:lang w:val="es-MX" w:eastAsia="es-ES"/>
        </w:rPr>
        <w:t>la importancia de la EIA en la reducción de la degradación ambiental.</w:t>
      </w:r>
      <w:r w:rsidR="008E0CF7" w:rsidRPr="004D4EA4">
        <w:rPr>
          <w:rFonts w:ascii="Calibri" w:eastAsia="Times New Roman" w:hAnsi="Calibri" w:cs="Arial"/>
          <w:sz w:val="18"/>
          <w:szCs w:val="18"/>
          <w:lang w:val="es-MX" w:eastAsia="es-ES"/>
        </w:rPr>
        <w:t xml:space="preserve">  </w:t>
      </w:r>
    </w:p>
    <w:p w:rsidR="00524E12" w:rsidRDefault="004D4EA4" w:rsidP="004D4EA4">
      <w:p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val="es-MX" w:eastAsia="es-ES"/>
        </w:rPr>
      </w:pPr>
      <w:r w:rsidRPr="004D4EA4">
        <w:rPr>
          <w:rFonts w:ascii="Calibri" w:eastAsia="Times New Roman" w:hAnsi="Calibri" w:cs="Arial"/>
          <w:b/>
          <w:sz w:val="18"/>
          <w:szCs w:val="18"/>
          <w:lang w:val="es-MX" w:eastAsia="es-ES"/>
        </w:rPr>
        <w:t xml:space="preserve">. </w:t>
      </w:r>
      <w:r w:rsidR="00BD12CF" w:rsidRPr="00BD12CF">
        <w:rPr>
          <w:rFonts w:ascii="Calibri" w:eastAsia="Times New Roman" w:hAnsi="Calibri" w:cs="Arial"/>
          <w:sz w:val="18"/>
          <w:szCs w:val="18"/>
          <w:lang w:val="es-MX" w:eastAsia="es-ES"/>
        </w:rPr>
        <w:t>Predecir profesionalmente</w:t>
      </w:r>
      <w:r w:rsidR="00BD12CF">
        <w:rPr>
          <w:rFonts w:ascii="Calibri" w:eastAsia="Times New Roman" w:hAnsi="Calibri" w:cs="Arial"/>
          <w:sz w:val="18"/>
          <w:szCs w:val="18"/>
          <w:lang w:val="es-MX" w:eastAsia="es-ES"/>
        </w:rPr>
        <w:t xml:space="preserve"> las posibles interacciones negativas entre un proyecto de inversión y el medio ambiente</w:t>
      </w:r>
      <w:r>
        <w:rPr>
          <w:rFonts w:ascii="Calibri" w:eastAsia="Times New Roman" w:hAnsi="Calibri" w:cs="Arial"/>
          <w:sz w:val="18"/>
          <w:szCs w:val="18"/>
          <w:lang w:val="es-MX" w:eastAsia="es-ES"/>
        </w:rPr>
        <w:t>.</w:t>
      </w:r>
    </w:p>
    <w:p w:rsidR="00BD12CF" w:rsidRDefault="00BD12CF" w:rsidP="004D4EA4">
      <w:p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val="es-MX" w:eastAsia="es-ES"/>
        </w:rPr>
      </w:pPr>
      <w:r>
        <w:rPr>
          <w:rFonts w:ascii="Calibri" w:eastAsia="Times New Roman" w:hAnsi="Calibri" w:cs="Arial"/>
          <w:sz w:val="18"/>
          <w:szCs w:val="18"/>
          <w:lang w:val="es-MX" w:eastAsia="es-ES"/>
        </w:rPr>
        <w:t>.  Conocer cómo se implementan las medidas de mitigación para reducir los efectos a límites aceptables</w:t>
      </w:r>
    </w:p>
    <w:p w:rsidR="00BD12CF" w:rsidRPr="004D4EA4" w:rsidRDefault="00BD12CF" w:rsidP="004D4EA4">
      <w:p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val="es-MX" w:eastAsia="es-ES"/>
        </w:rPr>
      </w:pPr>
    </w:p>
    <w:p w:rsidR="003C01E5" w:rsidRDefault="003C01E5" w:rsidP="00A87958">
      <w:p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u w:val="single"/>
          <w:lang w:val="es-MX" w:eastAsia="es-ES"/>
        </w:rPr>
      </w:pPr>
      <w:r w:rsidRPr="003C01E5">
        <w:rPr>
          <w:rFonts w:ascii="Calibri" w:eastAsia="Times New Roman" w:hAnsi="Calibri" w:cs="Arial"/>
          <w:b/>
          <w:sz w:val="18"/>
          <w:szCs w:val="18"/>
          <w:highlight w:val="lightGray"/>
          <w:u w:val="single"/>
          <w:lang w:val="es-MX" w:eastAsia="es-ES"/>
        </w:rPr>
        <w:t>V. METODOLOGIA</w:t>
      </w:r>
    </w:p>
    <w:p w:rsidR="00BD12CF" w:rsidRPr="003C01E5" w:rsidRDefault="00BD12CF" w:rsidP="00A87958">
      <w:p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u w:val="single"/>
          <w:lang w:val="es-MX" w:eastAsia="es-ES"/>
        </w:rPr>
      </w:pPr>
    </w:p>
    <w:p w:rsidR="003C01E5" w:rsidRPr="003C01E5" w:rsidRDefault="003C01E5" w:rsidP="003C01E5">
      <w:pPr>
        <w:spacing w:after="0" w:line="240" w:lineRule="auto"/>
        <w:rPr>
          <w:rFonts w:ascii="Calibri" w:eastAsia="Times New Roman" w:hAnsi="Calibri" w:cs="Courier New"/>
          <w:b/>
          <w:sz w:val="18"/>
          <w:szCs w:val="18"/>
          <w:lang w:val="es-MX" w:eastAsia="es-ES"/>
        </w:rPr>
      </w:pPr>
      <w:r w:rsidRPr="003C01E5">
        <w:rPr>
          <w:rFonts w:ascii="Calibri" w:eastAsia="Times New Roman" w:hAnsi="Calibri" w:cs="Courier New"/>
          <w:b/>
          <w:sz w:val="18"/>
          <w:szCs w:val="18"/>
          <w:lang w:val="es-MX" w:eastAsia="es-ES"/>
        </w:rPr>
        <w:t>a.- Forma de Trabajo.</w:t>
      </w:r>
    </w:p>
    <w:p w:rsidR="003C01E5" w:rsidRPr="003C01E5" w:rsidRDefault="003C01E5" w:rsidP="003C01E5">
      <w:p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="Courier New"/>
          <w:sz w:val="18"/>
          <w:szCs w:val="18"/>
          <w:lang w:val="es-MX" w:eastAsia="es-ES"/>
        </w:rPr>
      </w:pPr>
      <w:r w:rsidRPr="003C01E5">
        <w:rPr>
          <w:rFonts w:ascii="Calibri" w:eastAsia="Times New Roman" w:hAnsi="Calibri" w:cs="Courier New"/>
          <w:sz w:val="18"/>
          <w:szCs w:val="18"/>
          <w:lang w:val="es-MX" w:eastAsia="es-ES"/>
        </w:rPr>
        <w:t>•</w:t>
      </w:r>
      <w:r w:rsidRPr="003C01E5">
        <w:rPr>
          <w:rFonts w:ascii="Calibri" w:eastAsia="Times New Roman" w:hAnsi="Calibri" w:cs="Courier New"/>
          <w:sz w:val="18"/>
          <w:szCs w:val="18"/>
          <w:lang w:val="es-MX" w:eastAsia="es-ES"/>
        </w:rPr>
        <w:tab/>
        <w:t>Motivación y problematización, sustentándose en hechos y teoría.</w:t>
      </w:r>
    </w:p>
    <w:p w:rsidR="003C01E5" w:rsidRPr="003C01E5" w:rsidRDefault="003C01E5" w:rsidP="003C01E5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Calibri" w:eastAsia="Times New Roman" w:hAnsi="Calibri" w:cs="Courier New"/>
          <w:sz w:val="18"/>
          <w:szCs w:val="18"/>
          <w:lang w:val="es-MX" w:eastAsia="es-ES"/>
        </w:rPr>
      </w:pPr>
      <w:r w:rsidRPr="003C01E5">
        <w:rPr>
          <w:rFonts w:ascii="Calibri" w:eastAsia="Times New Roman" w:hAnsi="Calibri" w:cs="Courier New"/>
          <w:sz w:val="18"/>
          <w:szCs w:val="18"/>
          <w:lang w:val="es-MX" w:eastAsia="es-ES"/>
        </w:rPr>
        <w:t>•</w:t>
      </w:r>
      <w:r w:rsidRPr="003C01E5">
        <w:rPr>
          <w:rFonts w:ascii="Calibri" w:eastAsia="Times New Roman" w:hAnsi="Calibri" w:cs="Courier New"/>
          <w:sz w:val="18"/>
          <w:szCs w:val="18"/>
          <w:lang w:val="es-MX" w:eastAsia="es-ES"/>
        </w:rPr>
        <w:tab/>
      </w:r>
      <w:r w:rsidR="004D4EA4">
        <w:rPr>
          <w:rFonts w:ascii="Calibri" w:eastAsia="Times New Roman" w:hAnsi="Calibri" w:cs="Courier New"/>
          <w:sz w:val="18"/>
          <w:szCs w:val="18"/>
          <w:lang w:val="es-MX" w:eastAsia="es-ES"/>
        </w:rPr>
        <w:t>Selecció</w:t>
      </w:r>
      <w:r w:rsidRPr="003C01E5">
        <w:rPr>
          <w:rFonts w:ascii="Calibri" w:eastAsia="Times New Roman" w:hAnsi="Calibri" w:cs="Courier New"/>
          <w:sz w:val="18"/>
          <w:szCs w:val="18"/>
          <w:lang w:val="es-MX" w:eastAsia="es-ES"/>
        </w:rPr>
        <w:t>n de lecturas con relación a cada temática del curso.</w:t>
      </w:r>
    </w:p>
    <w:p w:rsidR="003C01E5" w:rsidRPr="003C01E5" w:rsidRDefault="003C01E5" w:rsidP="003C01E5">
      <w:p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="Courier New"/>
          <w:sz w:val="18"/>
          <w:szCs w:val="18"/>
          <w:lang w:val="es-MX" w:eastAsia="es-ES"/>
        </w:rPr>
      </w:pPr>
      <w:r w:rsidRPr="003C01E5">
        <w:rPr>
          <w:rFonts w:ascii="Calibri" w:eastAsia="Times New Roman" w:hAnsi="Calibri" w:cs="Courier New"/>
          <w:sz w:val="18"/>
          <w:szCs w:val="18"/>
          <w:lang w:val="es-MX" w:eastAsia="es-ES"/>
        </w:rPr>
        <w:t>•</w:t>
      </w:r>
      <w:r w:rsidRPr="003C01E5">
        <w:rPr>
          <w:rFonts w:ascii="Calibri" w:eastAsia="Times New Roman" w:hAnsi="Calibri" w:cs="Courier New"/>
          <w:sz w:val="18"/>
          <w:szCs w:val="18"/>
          <w:lang w:val="es-MX" w:eastAsia="es-ES"/>
        </w:rPr>
        <w:tab/>
        <w:t xml:space="preserve">Las sesiones se organizarán en torno a exposiciones, discusiones y controles de lectura. </w:t>
      </w:r>
    </w:p>
    <w:p w:rsidR="003C01E5" w:rsidRPr="003C01E5" w:rsidRDefault="003C01E5" w:rsidP="004D4EA4">
      <w:p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="Courier New"/>
          <w:sz w:val="18"/>
          <w:szCs w:val="18"/>
          <w:lang w:val="es-MX" w:eastAsia="es-ES"/>
        </w:rPr>
      </w:pPr>
      <w:r w:rsidRPr="003C01E5">
        <w:rPr>
          <w:rFonts w:ascii="Calibri" w:eastAsia="Times New Roman" w:hAnsi="Calibri" w:cs="Courier New"/>
          <w:sz w:val="18"/>
          <w:szCs w:val="18"/>
          <w:lang w:val="es-MX" w:eastAsia="es-ES"/>
        </w:rPr>
        <w:t>•</w:t>
      </w:r>
      <w:r w:rsidRPr="003C01E5">
        <w:rPr>
          <w:rFonts w:ascii="Calibri" w:eastAsia="Times New Roman" w:hAnsi="Calibri" w:cs="Courier New"/>
          <w:sz w:val="18"/>
          <w:szCs w:val="18"/>
          <w:lang w:val="es-MX" w:eastAsia="es-ES"/>
        </w:rPr>
        <w:tab/>
        <w:t>Conformación de grupos de invest</w:t>
      </w:r>
      <w:r w:rsidR="004D4EA4">
        <w:rPr>
          <w:rFonts w:ascii="Calibri" w:eastAsia="Times New Roman" w:hAnsi="Calibri" w:cs="Courier New"/>
          <w:sz w:val="18"/>
          <w:szCs w:val="18"/>
          <w:lang w:val="es-MX" w:eastAsia="es-ES"/>
        </w:rPr>
        <w:t>igación sobre temas específicos</w:t>
      </w:r>
      <w:r w:rsidR="0054374B">
        <w:rPr>
          <w:rFonts w:ascii="Calibri" w:eastAsia="Times New Roman" w:hAnsi="Calibri" w:cs="Courier New"/>
          <w:sz w:val="18"/>
          <w:szCs w:val="18"/>
          <w:lang w:val="es-MX" w:eastAsia="es-ES"/>
        </w:rPr>
        <w:t>. P</w:t>
      </w:r>
      <w:r w:rsidRPr="003C01E5">
        <w:rPr>
          <w:rFonts w:ascii="Calibri" w:eastAsia="Times New Roman" w:hAnsi="Calibri" w:cs="Courier New"/>
          <w:sz w:val="18"/>
          <w:szCs w:val="18"/>
          <w:lang w:val="es-MX" w:eastAsia="es-ES"/>
        </w:rPr>
        <w:t>resent</w:t>
      </w:r>
      <w:r w:rsidR="0054374B">
        <w:rPr>
          <w:rFonts w:ascii="Calibri" w:eastAsia="Times New Roman" w:hAnsi="Calibri" w:cs="Courier New"/>
          <w:sz w:val="18"/>
          <w:szCs w:val="18"/>
          <w:lang w:val="es-MX" w:eastAsia="es-ES"/>
        </w:rPr>
        <w:t>a</w:t>
      </w:r>
      <w:r w:rsidRPr="003C01E5">
        <w:rPr>
          <w:rFonts w:ascii="Calibri" w:eastAsia="Times New Roman" w:hAnsi="Calibri" w:cs="Courier New"/>
          <w:sz w:val="18"/>
          <w:szCs w:val="18"/>
          <w:lang w:val="es-MX" w:eastAsia="es-ES"/>
        </w:rPr>
        <w:t>ción</w:t>
      </w:r>
      <w:r w:rsidR="0054374B">
        <w:rPr>
          <w:rFonts w:ascii="Calibri" w:eastAsia="Times New Roman" w:hAnsi="Calibri" w:cs="Courier New"/>
          <w:sz w:val="18"/>
          <w:szCs w:val="18"/>
          <w:lang w:val="es-MX" w:eastAsia="es-ES"/>
        </w:rPr>
        <w:t xml:space="preserve">, </w:t>
      </w:r>
      <w:r w:rsidRPr="003C01E5">
        <w:rPr>
          <w:rFonts w:ascii="Calibri" w:eastAsia="Times New Roman" w:hAnsi="Calibri" w:cs="Courier New"/>
          <w:sz w:val="18"/>
          <w:szCs w:val="18"/>
          <w:lang w:val="es-MX" w:eastAsia="es-ES"/>
        </w:rPr>
        <w:t xml:space="preserve">sustentación </w:t>
      </w:r>
      <w:r w:rsidR="0054374B">
        <w:rPr>
          <w:rFonts w:ascii="Calibri" w:eastAsia="Times New Roman" w:hAnsi="Calibri" w:cs="Courier New"/>
          <w:sz w:val="18"/>
          <w:szCs w:val="18"/>
          <w:lang w:val="es-MX" w:eastAsia="es-ES"/>
        </w:rPr>
        <w:t xml:space="preserve">y debate </w:t>
      </w:r>
      <w:r w:rsidRPr="003C01E5">
        <w:rPr>
          <w:rFonts w:ascii="Calibri" w:eastAsia="Times New Roman" w:hAnsi="Calibri" w:cs="Courier New"/>
          <w:sz w:val="18"/>
          <w:szCs w:val="18"/>
          <w:lang w:val="es-MX" w:eastAsia="es-ES"/>
        </w:rPr>
        <w:t>de trabajo</w:t>
      </w:r>
      <w:r w:rsidR="0054374B">
        <w:rPr>
          <w:rFonts w:ascii="Calibri" w:eastAsia="Times New Roman" w:hAnsi="Calibri" w:cs="Courier New"/>
          <w:sz w:val="18"/>
          <w:szCs w:val="18"/>
          <w:lang w:val="es-MX" w:eastAsia="es-ES"/>
        </w:rPr>
        <w:t>s</w:t>
      </w:r>
      <w:r w:rsidRPr="003C01E5">
        <w:rPr>
          <w:rFonts w:ascii="Calibri" w:eastAsia="Times New Roman" w:hAnsi="Calibri" w:cs="Courier New"/>
          <w:sz w:val="18"/>
          <w:szCs w:val="18"/>
          <w:lang w:val="es-MX" w:eastAsia="es-ES"/>
        </w:rPr>
        <w:t xml:space="preserve"> de investigación</w:t>
      </w:r>
      <w:r w:rsidR="0054374B">
        <w:rPr>
          <w:rFonts w:ascii="Calibri" w:eastAsia="Times New Roman" w:hAnsi="Calibri" w:cs="Courier New"/>
          <w:sz w:val="18"/>
          <w:szCs w:val="18"/>
          <w:lang w:val="es-MX" w:eastAsia="es-ES"/>
        </w:rPr>
        <w:t>.</w:t>
      </w:r>
    </w:p>
    <w:p w:rsidR="003C01E5" w:rsidRPr="003C01E5" w:rsidRDefault="003C01E5" w:rsidP="003C01E5">
      <w:pPr>
        <w:spacing w:after="0" w:line="240" w:lineRule="auto"/>
        <w:jc w:val="both"/>
        <w:rPr>
          <w:rFonts w:ascii="Calibri" w:eastAsia="Times New Roman" w:hAnsi="Calibri" w:cs="Courier New"/>
          <w:b/>
          <w:sz w:val="18"/>
          <w:szCs w:val="18"/>
          <w:lang w:val="es-MX" w:eastAsia="es-ES"/>
        </w:rPr>
      </w:pPr>
      <w:r w:rsidRPr="003C01E5">
        <w:rPr>
          <w:rFonts w:ascii="Calibri" w:eastAsia="Times New Roman" w:hAnsi="Calibri" w:cs="Courier New"/>
          <w:b/>
          <w:sz w:val="18"/>
          <w:szCs w:val="18"/>
          <w:lang w:val="es-MX" w:eastAsia="es-ES"/>
        </w:rPr>
        <w:t>b.- Métodos.</w:t>
      </w:r>
    </w:p>
    <w:p w:rsidR="003C01E5" w:rsidRPr="003C01E5" w:rsidRDefault="003C01E5" w:rsidP="003C01E5">
      <w:pPr>
        <w:spacing w:after="0" w:line="240" w:lineRule="auto"/>
        <w:jc w:val="both"/>
        <w:rPr>
          <w:rFonts w:ascii="Calibri" w:eastAsia="Times New Roman" w:hAnsi="Calibri" w:cs="Courier New"/>
          <w:sz w:val="18"/>
          <w:szCs w:val="18"/>
          <w:lang w:val="es-MX" w:eastAsia="es-ES"/>
        </w:rPr>
      </w:pPr>
      <w:r w:rsidRPr="003C01E5">
        <w:rPr>
          <w:rFonts w:ascii="Calibri" w:eastAsia="Times New Roman" w:hAnsi="Calibri" w:cs="Courier New"/>
          <w:sz w:val="18"/>
          <w:szCs w:val="18"/>
          <w:lang w:val="es-MX" w:eastAsia="es-ES"/>
        </w:rPr>
        <w:t xml:space="preserve"> Expositivo-dialógico, analítico-critico, inductivo-deductivo, d</w:t>
      </w:r>
      <w:r w:rsidR="0054374B">
        <w:rPr>
          <w:rFonts w:ascii="Calibri" w:eastAsia="Times New Roman" w:hAnsi="Calibri" w:cs="Courier New"/>
          <w:sz w:val="18"/>
          <w:szCs w:val="18"/>
          <w:lang w:val="es-MX" w:eastAsia="es-ES"/>
        </w:rPr>
        <w:t>ialectico, analítico-sintético.</w:t>
      </w:r>
    </w:p>
    <w:p w:rsidR="003C01E5" w:rsidRPr="003C01E5" w:rsidRDefault="003C01E5" w:rsidP="003C01E5">
      <w:pPr>
        <w:spacing w:after="0" w:line="240" w:lineRule="auto"/>
        <w:jc w:val="both"/>
        <w:rPr>
          <w:rFonts w:ascii="Calibri" w:eastAsia="Times New Roman" w:hAnsi="Calibri" w:cs="Courier New"/>
          <w:b/>
          <w:sz w:val="18"/>
          <w:szCs w:val="18"/>
          <w:lang w:val="es-MX" w:eastAsia="es-ES"/>
        </w:rPr>
      </w:pPr>
      <w:r w:rsidRPr="003C01E5">
        <w:rPr>
          <w:rFonts w:ascii="Calibri" w:eastAsia="Times New Roman" w:hAnsi="Calibri" w:cs="Courier New"/>
          <w:b/>
          <w:sz w:val="18"/>
          <w:szCs w:val="18"/>
          <w:lang w:val="es-MX" w:eastAsia="es-ES"/>
        </w:rPr>
        <w:t>c.- Técnicas.</w:t>
      </w:r>
    </w:p>
    <w:p w:rsidR="003C01E5" w:rsidRPr="003C01E5" w:rsidRDefault="0054374B" w:rsidP="003C01E5">
      <w:pPr>
        <w:spacing w:after="0" w:line="240" w:lineRule="auto"/>
        <w:jc w:val="both"/>
        <w:rPr>
          <w:rFonts w:ascii="Calibri" w:eastAsia="Times New Roman" w:hAnsi="Calibri" w:cs="Courier New"/>
          <w:sz w:val="18"/>
          <w:szCs w:val="18"/>
          <w:lang w:val="es-MX" w:eastAsia="es-ES"/>
        </w:rPr>
      </w:pPr>
      <w:r>
        <w:rPr>
          <w:rFonts w:ascii="Calibri" w:eastAsia="Times New Roman" w:hAnsi="Calibri" w:cs="Courier New"/>
          <w:sz w:val="18"/>
          <w:szCs w:val="18"/>
          <w:lang w:val="es-MX" w:eastAsia="es-ES"/>
        </w:rPr>
        <w:t>I</w:t>
      </w:r>
      <w:r w:rsidR="003C01E5" w:rsidRPr="003C01E5">
        <w:rPr>
          <w:rFonts w:ascii="Calibri" w:eastAsia="Times New Roman" w:hAnsi="Calibri" w:cs="Courier New"/>
          <w:sz w:val="18"/>
          <w:szCs w:val="18"/>
          <w:lang w:val="es-MX" w:eastAsia="es-ES"/>
        </w:rPr>
        <w:t>nvestigación, ensayo, panel, coloquio y otras formas de dinámica grupal.</w:t>
      </w:r>
    </w:p>
    <w:p w:rsidR="00512420" w:rsidRPr="00950592" w:rsidRDefault="00512420" w:rsidP="00512420">
      <w:pPr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s-MX" w:eastAsia="es-ES"/>
        </w:rPr>
      </w:pPr>
      <w:r w:rsidRPr="00950592">
        <w:rPr>
          <w:rFonts w:ascii="Arial" w:eastAsia="Times New Roman" w:hAnsi="Arial" w:cs="Arial"/>
          <w:b/>
          <w:sz w:val="19"/>
          <w:szCs w:val="19"/>
          <w:lang w:val="es-MX" w:eastAsia="es-ES"/>
        </w:rPr>
        <w:lastRenderedPageBreak/>
        <w:t>V. PROGRAMACION DE CONTENIDOS</w:t>
      </w:r>
    </w:p>
    <w:p w:rsidR="003C01E5" w:rsidRPr="00950592" w:rsidRDefault="003C01E5" w:rsidP="003C01E5">
      <w:pPr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s-MX" w:eastAsia="es-ES"/>
        </w:rPr>
      </w:pPr>
    </w:p>
    <w:tbl>
      <w:tblPr>
        <w:tblpPr w:leftFromText="141" w:rightFromText="141" w:vertAnchor="text" w:horzAnchor="margin" w:tblpXSpec="center" w:tblpY="406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2"/>
        <w:gridCol w:w="4520"/>
        <w:gridCol w:w="5817"/>
        <w:gridCol w:w="1134"/>
      </w:tblGrid>
      <w:tr w:rsidR="00264518" w:rsidRPr="00950592" w:rsidTr="00950592">
        <w:trPr>
          <w:trHeight w:val="274"/>
        </w:trPr>
        <w:tc>
          <w:tcPr>
            <w:tcW w:w="2812" w:type="dxa"/>
            <w:vAlign w:val="center"/>
          </w:tcPr>
          <w:p w:rsidR="00614113" w:rsidRPr="00614113" w:rsidRDefault="00614113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  <w:p w:rsidR="00614113" w:rsidRPr="00614113" w:rsidRDefault="00614113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 w:rsidRPr="00614113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UNIDAD  TEMATICA</w:t>
            </w:r>
          </w:p>
        </w:tc>
        <w:tc>
          <w:tcPr>
            <w:tcW w:w="4520" w:type="dxa"/>
            <w:vAlign w:val="center"/>
          </w:tcPr>
          <w:p w:rsidR="00614113" w:rsidRPr="00614113" w:rsidRDefault="00614113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  <w:p w:rsidR="00614113" w:rsidRPr="00614113" w:rsidRDefault="00614113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 w:rsidRPr="00614113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OBJETIVOS ESPECIFICOS</w:t>
            </w:r>
          </w:p>
        </w:tc>
        <w:tc>
          <w:tcPr>
            <w:tcW w:w="5817" w:type="dxa"/>
            <w:vAlign w:val="center"/>
          </w:tcPr>
          <w:p w:rsidR="00614113" w:rsidRPr="00614113" w:rsidRDefault="00614113" w:rsidP="005B192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  <w:p w:rsidR="00614113" w:rsidRPr="00614113" w:rsidRDefault="00614113" w:rsidP="005B192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 w:rsidRPr="00614113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CONTENIDOS ANALITICOS                                                     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113" w:rsidRPr="005719AD" w:rsidRDefault="00950592" w:rsidP="005719AD">
            <w:pPr>
              <w:ind w:left="-108"/>
              <w:jc w:val="center"/>
              <w:rPr>
                <w:rFonts w:eastAsia="Times New Roman" w:cs="Arial"/>
                <w:b/>
                <w:sz w:val="18"/>
                <w:szCs w:val="18"/>
                <w:lang w:val="es-MX" w:eastAsia="es-ES"/>
              </w:rPr>
            </w:pPr>
            <w:r w:rsidRPr="005719AD">
              <w:rPr>
                <w:rFonts w:eastAsia="Times New Roman" w:cs="Arial"/>
                <w:b/>
                <w:sz w:val="16"/>
                <w:szCs w:val="18"/>
                <w:lang w:val="es-MX" w:eastAsia="es-ES"/>
              </w:rPr>
              <w:t>No.</w:t>
            </w:r>
            <w:r w:rsidR="005719AD">
              <w:rPr>
                <w:rFonts w:eastAsia="Times New Roman" w:cs="Arial"/>
                <w:b/>
                <w:sz w:val="16"/>
                <w:szCs w:val="18"/>
                <w:lang w:val="es-MX" w:eastAsia="es-ES"/>
              </w:rPr>
              <w:t xml:space="preserve"> </w:t>
            </w:r>
            <w:r w:rsidR="00614113" w:rsidRPr="005719AD">
              <w:rPr>
                <w:rFonts w:eastAsia="Times New Roman" w:cs="Arial"/>
                <w:b/>
                <w:sz w:val="16"/>
                <w:szCs w:val="18"/>
                <w:lang w:val="es-MX" w:eastAsia="es-ES"/>
              </w:rPr>
              <w:t>SEMANAS</w:t>
            </w:r>
          </w:p>
        </w:tc>
      </w:tr>
      <w:tr w:rsidR="00B771E9" w:rsidRPr="00950592" w:rsidTr="00950592">
        <w:trPr>
          <w:trHeight w:val="182"/>
        </w:trPr>
        <w:tc>
          <w:tcPr>
            <w:tcW w:w="2812" w:type="dxa"/>
            <w:vMerge w:val="restart"/>
            <w:vAlign w:val="center"/>
          </w:tcPr>
          <w:p w:rsidR="00B771E9" w:rsidRPr="00950592" w:rsidRDefault="00B771E9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I</w:t>
            </w:r>
          </w:p>
          <w:p w:rsidR="00B771E9" w:rsidRPr="00614113" w:rsidRDefault="008A2B54" w:rsidP="008A2B5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Escenarios y desafíos ambientales y globales</w:t>
            </w:r>
            <w:r w:rsidR="006E5A64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.</w:t>
            </w:r>
            <w:r w:rsidR="00B771E9"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 </w:t>
            </w:r>
          </w:p>
        </w:tc>
        <w:tc>
          <w:tcPr>
            <w:tcW w:w="4520" w:type="dxa"/>
            <w:vMerge w:val="restart"/>
            <w:vAlign w:val="center"/>
          </w:tcPr>
          <w:p w:rsidR="00B771E9" w:rsidRPr="00950592" w:rsidRDefault="00B771E9" w:rsidP="005B192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1.1 </w:t>
            </w:r>
            <w:r w:rsidR="001E6FBF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Conocer las car</w:t>
            </w:r>
            <w:r w:rsidR="00713D20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acterísticas de la problemática medio ambiental.</w:t>
            </w:r>
          </w:p>
          <w:p w:rsidR="00FB6AA0" w:rsidRPr="00950592" w:rsidRDefault="00B771E9" w:rsidP="005B192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1.2 Distinguir </w:t>
            </w:r>
            <w:r w:rsidR="00713D20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las particularidades de los cambios climáticos, deshielos y el efecto invernadero</w:t>
            </w:r>
            <w:r w:rsidR="006E5A64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.</w:t>
            </w:r>
            <w:r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 </w:t>
            </w:r>
          </w:p>
          <w:p w:rsidR="00B771E9" w:rsidRPr="00950592" w:rsidRDefault="00B771E9" w:rsidP="005B192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1.3 </w:t>
            </w:r>
            <w:r w:rsidR="00713D20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Precisar la importancia del agua y la agricultura en la vida de los pueblos</w:t>
            </w:r>
            <w:r w:rsidR="006E5A64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.</w:t>
            </w:r>
          </w:p>
          <w:p w:rsidR="00B771E9" w:rsidRPr="00950592" w:rsidRDefault="00B771E9" w:rsidP="005B192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1.4 </w:t>
            </w:r>
            <w:r w:rsidR="00713D20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Conocer la dimensión global de la problemática ambiental.</w:t>
            </w:r>
          </w:p>
          <w:p w:rsidR="00B771E9" w:rsidRPr="00614113" w:rsidRDefault="00B771E9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                                                                    </w:t>
            </w:r>
          </w:p>
        </w:tc>
        <w:tc>
          <w:tcPr>
            <w:tcW w:w="5817" w:type="dxa"/>
          </w:tcPr>
          <w:p w:rsidR="00B771E9" w:rsidRPr="00950592" w:rsidRDefault="00B771E9" w:rsidP="00740821">
            <w:pPr>
              <w:jc w:val="both"/>
              <w:rPr>
                <w:b/>
                <w:sz w:val="20"/>
              </w:rPr>
            </w:pPr>
            <w:r w:rsidRPr="00950592">
              <w:rPr>
                <w:b/>
                <w:sz w:val="20"/>
              </w:rPr>
              <w:t>1.</w:t>
            </w:r>
            <w:r w:rsidR="006D0863">
              <w:rPr>
                <w:b/>
                <w:sz w:val="20"/>
              </w:rPr>
              <w:t xml:space="preserve">1. </w:t>
            </w:r>
            <w:r w:rsidR="00740821">
              <w:rPr>
                <w:b/>
                <w:sz w:val="20"/>
              </w:rPr>
              <w:t>Desafíos ambientales y globales. La multipolaridad y los conflictos bélicos</w:t>
            </w:r>
            <w:r w:rsidR="006E5A64">
              <w:rPr>
                <w:b/>
                <w:sz w:val="20"/>
              </w:rPr>
              <w:t>.</w:t>
            </w:r>
            <w:r w:rsidRPr="00950592"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1E9" w:rsidRPr="00614113" w:rsidRDefault="00B771E9" w:rsidP="005B1924">
            <w:pPr>
              <w:jc w:val="center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614113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1°</w:t>
            </w:r>
          </w:p>
        </w:tc>
      </w:tr>
      <w:tr w:rsidR="00B771E9" w:rsidRPr="00950592" w:rsidTr="00950592">
        <w:trPr>
          <w:trHeight w:val="626"/>
        </w:trPr>
        <w:tc>
          <w:tcPr>
            <w:tcW w:w="2812" w:type="dxa"/>
            <w:vMerge/>
            <w:vAlign w:val="center"/>
          </w:tcPr>
          <w:p w:rsidR="00B771E9" w:rsidRPr="00614113" w:rsidRDefault="00B771E9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4520" w:type="dxa"/>
            <w:vMerge/>
            <w:vAlign w:val="center"/>
          </w:tcPr>
          <w:p w:rsidR="00B771E9" w:rsidRPr="00614113" w:rsidRDefault="00B771E9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5817" w:type="dxa"/>
          </w:tcPr>
          <w:p w:rsidR="00B771E9" w:rsidRPr="00950592" w:rsidRDefault="006D0863" w:rsidP="00EC01C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1.2. </w:t>
            </w:r>
            <w:r w:rsidR="006E5A64">
              <w:rPr>
                <w:b/>
                <w:sz w:val="20"/>
              </w:rPr>
              <w:t>L</w:t>
            </w:r>
            <w:r w:rsidR="00740821">
              <w:rPr>
                <w:b/>
                <w:sz w:val="20"/>
              </w:rPr>
              <w:t xml:space="preserve">os cambios climáticos, </w:t>
            </w:r>
            <w:r w:rsidR="00EC01CF">
              <w:rPr>
                <w:b/>
                <w:sz w:val="20"/>
              </w:rPr>
              <w:t>el calentamiento global, el deshielo de los polos y el efecto invernadero.</w:t>
            </w:r>
            <w:r w:rsidR="00B771E9" w:rsidRPr="00950592"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1E9" w:rsidRPr="00614113" w:rsidRDefault="00B771E9" w:rsidP="005B1924">
            <w:pPr>
              <w:jc w:val="center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614113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2°</w:t>
            </w:r>
          </w:p>
        </w:tc>
      </w:tr>
      <w:tr w:rsidR="00B771E9" w:rsidRPr="00950592" w:rsidTr="00950592">
        <w:trPr>
          <w:trHeight w:val="253"/>
        </w:trPr>
        <w:tc>
          <w:tcPr>
            <w:tcW w:w="2812" w:type="dxa"/>
            <w:vMerge/>
            <w:vAlign w:val="center"/>
          </w:tcPr>
          <w:p w:rsidR="00B771E9" w:rsidRPr="00614113" w:rsidRDefault="00B771E9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4520" w:type="dxa"/>
            <w:vMerge/>
            <w:vAlign w:val="center"/>
          </w:tcPr>
          <w:p w:rsidR="00B771E9" w:rsidRPr="00614113" w:rsidRDefault="00B771E9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5817" w:type="dxa"/>
          </w:tcPr>
          <w:p w:rsidR="00B771E9" w:rsidRPr="00950592" w:rsidRDefault="00D72A2F" w:rsidP="00EC01C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1.3. </w:t>
            </w:r>
            <w:r w:rsidR="00EC01CF">
              <w:rPr>
                <w:b/>
                <w:sz w:val="20"/>
              </w:rPr>
              <w:t>Agua, agricultura y biodiversidad en la vida de los pueblos.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1E9" w:rsidRPr="00614113" w:rsidRDefault="00B771E9" w:rsidP="005B1924">
            <w:pPr>
              <w:jc w:val="center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614113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3°</w:t>
            </w:r>
          </w:p>
        </w:tc>
      </w:tr>
      <w:tr w:rsidR="00B771E9" w:rsidRPr="00950592" w:rsidTr="00950592">
        <w:trPr>
          <w:trHeight w:val="149"/>
        </w:trPr>
        <w:tc>
          <w:tcPr>
            <w:tcW w:w="2812" w:type="dxa"/>
            <w:vMerge/>
            <w:vAlign w:val="center"/>
          </w:tcPr>
          <w:p w:rsidR="00B771E9" w:rsidRPr="00614113" w:rsidRDefault="00B771E9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4520" w:type="dxa"/>
            <w:vMerge/>
            <w:vAlign w:val="center"/>
          </w:tcPr>
          <w:p w:rsidR="00B771E9" w:rsidRPr="00614113" w:rsidRDefault="00B771E9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5817" w:type="dxa"/>
          </w:tcPr>
          <w:p w:rsidR="00B771E9" w:rsidRPr="00950592" w:rsidRDefault="00B771E9" w:rsidP="00EC01CF">
            <w:pPr>
              <w:jc w:val="both"/>
              <w:rPr>
                <w:b/>
                <w:sz w:val="20"/>
              </w:rPr>
            </w:pPr>
            <w:r w:rsidRPr="00950592">
              <w:rPr>
                <w:b/>
                <w:sz w:val="20"/>
              </w:rPr>
              <w:t xml:space="preserve">1.4. </w:t>
            </w:r>
            <w:r w:rsidR="00EC01CF">
              <w:rPr>
                <w:b/>
                <w:sz w:val="20"/>
              </w:rPr>
              <w:t>Desafíos ambientales y globales. Desarrollo sostenible</w:t>
            </w:r>
            <w:r w:rsidRPr="00950592"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1E9" w:rsidRPr="00614113" w:rsidRDefault="005B1924" w:rsidP="005B1924">
            <w:pPr>
              <w:jc w:val="center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3</w:t>
            </w:r>
            <w:r w:rsidR="00B771E9" w:rsidRPr="00614113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°</w:t>
            </w:r>
          </w:p>
        </w:tc>
      </w:tr>
      <w:tr w:rsidR="00FB6AA0" w:rsidRPr="00950592" w:rsidTr="00950592">
        <w:trPr>
          <w:trHeight w:val="149"/>
        </w:trPr>
        <w:tc>
          <w:tcPr>
            <w:tcW w:w="2812" w:type="dxa"/>
            <w:vMerge w:val="restart"/>
            <w:vAlign w:val="center"/>
          </w:tcPr>
          <w:p w:rsidR="00FB6AA0" w:rsidRPr="00B771E9" w:rsidRDefault="00FB6AA0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 w:rsidRPr="00B771E9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II</w:t>
            </w:r>
          </w:p>
          <w:p w:rsidR="00FB6AA0" w:rsidRPr="00614113" w:rsidRDefault="00713D20" w:rsidP="00713D20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Identificación, proceso y etapas de una Evaluación de Impacto Ambiental</w:t>
            </w:r>
            <w:r w:rsidR="002D082E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.</w:t>
            </w:r>
          </w:p>
        </w:tc>
        <w:tc>
          <w:tcPr>
            <w:tcW w:w="4520" w:type="dxa"/>
            <w:vMerge w:val="restart"/>
            <w:vAlign w:val="center"/>
          </w:tcPr>
          <w:p w:rsidR="00FB6AA0" w:rsidRPr="00713D20" w:rsidRDefault="00FB6AA0" w:rsidP="005B192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 w:rsidRPr="00713D20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2.1 Analizar </w:t>
            </w:r>
            <w:r w:rsidR="00713D20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el proceso de una Evaluación de Impacto Ambiental, EIA.</w:t>
            </w:r>
          </w:p>
          <w:p w:rsidR="00FB6AA0" w:rsidRDefault="00FB6AA0" w:rsidP="005B192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 w:rsidRPr="00713D20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2.2 </w:t>
            </w:r>
            <w:r w:rsidR="00265DBC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Conocer los pasos claves y el ciclo de una Evaluación Ambiental.</w:t>
            </w:r>
          </w:p>
          <w:p w:rsidR="00265DBC" w:rsidRPr="00713D20" w:rsidRDefault="00265DBC" w:rsidP="005B192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2.3 Conocer con precisión las cuatro etapas inherentes a una EIA.</w:t>
            </w:r>
          </w:p>
          <w:p w:rsidR="00FB6AA0" w:rsidRPr="00713D20" w:rsidRDefault="00FB6AA0" w:rsidP="005B192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  <w:p w:rsidR="00FB6AA0" w:rsidRPr="0066724D" w:rsidRDefault="00FB6AA0" w:rsidP="005B1924">
            <w:pPr>
              <w:spacing w:after="0" w:line="240" w:lineRule="auto"/>
              <w:rPr>
                <w:rFonts w:eastAsia="Times New Roman" w:cs="Arial"/>
                <w:b/>
                <w:szCs w:val="20"/>
                <w:lang w:val="es-MX" w:eastAsia="es-ES"/>
              </w:rPr>
            </w:pPr>
          </w:p>
          <w:p w:rsidR="00FB6AA0" w:rsidRPr="0066724D" w:rsidRDefault="00FB6AA0" w:rsidP="005B1924">
            <w:pPr>
              <w:spacing w:after="0" w:line="240" w:lineRule="auto"/>
              <w:rPr>
                <w:rFonts w:eastAsia="Times New Roman" w:cs="Arial"/>
                <w:b/>
                <w:szCs w:val="20"/>
                <w:lang w:val="es-MX" w:eastAsia="es-ES"/>
              </w:rPr>
            </w:pPr>
          </w:p>
        </w:tc>
        <w:tc>
          <w:tcPr>
            <w:tcW w:w="5817" w:type="dxa"/>
          </w:tcPr>
          <w:p w:rsidR="00EC01CF" w:rsidRPr="00950592" w:rsidRDefault="00FB6AA0" w:rsidP="00EC01CF">
            <w:pPr>
              <w:jc w:val="both"/>
              <w:rPr>
                <w:b/>
                <w:sz w:val="20"/>
              </w:rPr>
            </w:pPr>
            <w:r w:rsidRPr="00950592">
              <w:rPr>
                <w:b/>
                <w:sz w:val="20"/>
              </w:rPr>
              <w:t xml:space="preserve">2.1. </w:t>
            </w:r>
            <w:r w:rsidR="00EC01CF">
              <w:rPr>
                <w:b/>
                <w:sz w:val="20"/>
              </w:rPr>
              <w:t>El proceso de la Evaluación de Impacto Ambiental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AA0" w:rsidRPr="00614113" w:rsidRDefault="005B1924" w:rsidP="005B1924">
            <w:pPr>
              <w:jc w:val="center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4</w:t>
            </w:r>
            <w:r w:rsidR="00FB6AA0" w:rsidRPr="00614113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°</w:t>
            </w:r>
          </w:p>
        </w:tc>
      </w:tr>
      <w:tr w:rsidR="00FB6AA0" w:rsidRPr="00950592" w:rsidTr="00950592">
        <w:trPr>
          <w:trHeight w:val="253"/>
        </w:trPr>
        <w:tc>
          <w:tcPr>
            <w:tcW w:w="2812" w:type="dxa"/>
            <w:vMerge/>
            <w:vAlign w:val="center"/>
          </w:tcPr>
          <w:p w:rsidR="00FB6AA0" w:rsidRPr="00614113" w:rsidRDefault="00FB6AA0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4520" w:type="dxa"/>
            <w:vMerge/>
            <w:vAlign w:val="center"/>
          </w:tcPr>
          <w:p w:rsidR="00FB6AA0" w:rsidRPr="00614113" w:rsidRDefault="00FB6AA0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5817" w:type="dxa"/>
          </w:tcPr>
          <w:p w:rsidR="00EC01CF" w:rsidRPr="00950592" w:rsidRDefault="00FB6AA0" w:rsidP="00EC01CF">
            <w:pPr>
              <w:jc w:val="both"/>
              <w:rPr>
                <w:b/>
                <w:sz w:val="20"/>
              </w:rPr>
            </w:pPr>
            <w:r w:rsidRPr="00950592">
              <w:rPr>
                <w:b/>
                <w:sz w:val="20"/>
              </w:rPr>
              <w:t xml:space="preserve">2.2. </w:t>
            </w:r>
            <w:r w:rsidR="00EC01CF">
              <w:rPr>
                <w:b/>
                <w:sz w:val="20"/>
              </w:rPr>
              <w:t>Pasos claves y ciclo del proyecto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AA0" w:rsidRPr="00614113" w:rsidRDefault="005B1924" w:rsidP="005B1924">
            <w:pPr>
              <w:jc w:val="center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5</w:t>
            </w:r>
            <w:r w:rsidR="00FB6AA0" w:rsidRPr="00614113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°</w:t>
            </w:r>
          </w:p>
        </w:tc>
      </w:tr>
      <w:tr w:rsidR="00FB6AA0" w:rsidRPr="00950592" w:rsidTr="00950592">
        <w:trPr>
          <w:trHeight w:val="386"/>
        </w:trPr>
        <w:tc>
          <w:tcPr>
            <w:tcW w:w="2812" w:type="dxa"/>
            <w:vMerge/>
            <w:vAlign w:val="center"/>
          </w:tcPr>
          <w:p w:rsidR="00FB6AA0" w:rsidRPr="00614113" w:rsidRDefault="00FB6AA0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4520" w:type="dxa"/>
            <w:vMerge/>
            <w:vAlign w:val="center"/>
          </w:tcPr>
          <w:p w:rsidR="00FB6AA0" w:rsidRPr="00614113" w:rsidRDefault="00FB6AA0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5817" w:type="dxa"/>
          </w:tcPr>
          <w:p w:rsidR="00F26856" w:rsidRPr="00950592" w:rsidRDefault="00FB6AA0" w:rsidP="00F26856">
            <w:pPr>
              <w:jc w:val="both"/>
              <w:rPr>
                <w:b/>
                <w:sz w:val="20"/>
              </w:rPr>
            </w:pPr>
            <w:r w:rsidRPr="00950592">
              <w:rPr>
                <w:b/>
                <w:sz w:val="20"/>
              </w:rPr>
              <w:t xml:space="preserve">2.3. </w:t>
            </w:r>
            <w:r w:rsidR="00F26856">
              <w:rPr>
                <w:b/>
                <w:sz w:val="20"/>
              </w:rPr>
              <w:t>Cuatro etapas de un sistema de EIA: Identificación; Preparación y análisis; Calificación; Seguimiento y control.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6AA0" w:rsidRPr="00614113" w:rsidRDefault="005B1924" w:rsidP="005B1924">
            <w:pPr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 xml:space="preserve">         6</w:t>
            </w:r>
            <w:r w:rsidR="00FB6AA0" w:rsidRPr="00614113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°</w:t>
            </w:r>
          </w:p>
        </w:tc>
      </w:tr>
      <w:tr w:rsidR="00FB6AA0" w:rsidRPr="00950592" w:rsidTr="00950592">
        <w:trPr>
          <w:trHeight w:val="488"/>
        </w:trPr>
        <w:tc>
          <w:tcPr>
            <w:tcW w:w="2812" w:type="dxa"/>
            <w:vMerge/>
            <w:vAlign w:val="center"/>
          </w:tcPr>
          <w:p w:rsidR="00FB6AA0" w:rsidRPr="00950592" w:rsidRDefault="00FB6AA0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4520" w:type="dxa"/>
            <w:vMerge/>
            <w:vAlign w:val="center"/>
          </w:tcPr>
          <w:p w:rsidR="00FB6AA0" w:rsidRPr="00950592" w:rsidRDefault="00FB6AA0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5817" w:type="dxa"/>
          </w:tcPr>
          <w:p w:rsidR="00F26856" w:rsidRPr="00950592" w:rsidRDefault="00D72A2F" w:rsidP="00F2685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2.4. </w:t>
            </w:r>
            <w:r w:rsidR="00FB6AA0" w:rsidRPr="00950592">
              <w:rPr>
                <w:b/>
                <w:sz w:val="20"/>
              </w:rPr>
              <w:t xml:space="preserve"> </w:t>
            </w:r>
            <w:r w:rsidR="00F26856">
              <w:rPr>
                <w:b/>
                <w:sz w:val="20"/>
              </w:rPr>
              <w:t>Pronóstico y análisis de una EIA.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6AA0" w:rsidRPr="00950592" w:rsidRDefault="005B1924" w:rsidP="005B1924">
            <w:pPr>
              <w:jc w:val="center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7°</w:t>
            </w:r>
          </w:p>
        </w:tc>
      </w:tr>
      <w:tr w:rsidR="005B1924" w:rsidRPr="00950592" w:rsidTr="00950592">
        <w:trPr>
          <w:trHeight w:val="400"/>
        </w:trPr>
        <w:tc>
          <w:tcPr>
            <w:tcW w:w="2812" w:type="dxa"/>
            <w:vMerge/>
            <w:vAlign w:val="center"/>
          </w:tcPr>
          <w:p w:rsidR="005B1924" w:rsidRPr="00950592" w:rsidRDefault="005B1924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4520" w:type="dxa"/>
            <w:vMerge/>
            <w:vAlign w:val="center"/>
          </w:tcPr>
          <w:p w:rsidR="005B1924" w:rsidRPr="00950592" w:rsidRDefault="005B1924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5817" w:type="dxa"/>
          </w:tcPr>
          <w:p w:rsidR="005B1924" w:rsidRPr="00950592" w:rsidRDefault="005B1924" w:rsidP="005B1924">
            <w:pPr>
              <w:jc w:val="both"/>
              <w:rPr>
                <w:b/>
                <w:sz w:val="20"/>
              </w:rPr>
            </w:pPr>
            <w:r w:rsidRPr="00950592">
              <w:rPr>
                <w:b/>
                <w:color w:val="FF0000"/>
                <w:sz w:val="20"/>
              </w:rPr>
              <w:t>PRIMER PARCIAL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1924" w:rsidRPr="00950592" w:rsidRDefault="005B1924" w:rsidP="005B1924">
            <w:pPr>
              <w:jc w:val="center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8°</w:t>
            </w:r>
          </w:p>
        </w:tc>
      </w:tr>
      <w:tr w:rsidR="00FB6AA0" w:rsidRPr="00950592" w:rsidTr="00950592">
        <w:trPr>
          <w:trHeight w:val="265"/>
        </w:trPr>
        <w:tc>
          <w:tcPr>
            <w:tcW w:w="2812" w:type="dxa"/>
            <w:vMerge w:val="restart"/>
            <w:vAlign w:val="center"/>
          </w:tcPr>
          <w:p w:rsidR="00FB6AA0" w:rsidRPr="00950592" w:rsidRDefault="00FB6AA0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III</w:t>
            </w:r>
          </w:p>
          <w:p w:rsidR="00FB6AA0" w:rsidRPr="00614113" w:rsidRDefault="002D082E" w:rsidP="002D082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Los indicadores ambientales y la importancia de su uso en una Evaluación de Impacto Ambiental.</w:t>
            </w:r>
          </w:p>
        </w:tc>
        <w:tc>
          <w:tcPr>
            <w:tcW w:w="4520" w:type="dxa"/>
            <w:vMerge w:val="restart"/>
            <w:vAlign w:val="center"/>
          </w:tcPr>
          <w:p w:rsidR="00FB6AA0" w:rsidRDefault="00FB6AA0" w:rsidP="008E0CF7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3.1 </w:t>
            </w:r>
            <w:r w:rsidR="002D082E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Conocer en qué consisten los indicadores ambientales</w:t>
            </w:r>
            <w:r w:rsidR="003F0E05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.</w:t>
            </w:r>
          </w:p>
          <w:p w:rsidR="00FB6AA0" w:rsidRPr="00614113" w:rsidRDefault="00FB6AA0" w:rsidP="002D082E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val="es-MX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3.2 Explicar </w:t>
            </w:r>
            <w:r w:rsidR="002D082E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La importancia de una evaluación preliminar y precisar el uso de los indicadores ambientales.</w:t>
            </w:r>
          </w:p>
        </w:tc>
        <w:tc>
          <w:tcPr>
            <w:tcW w:w="5817" w:type="dxa"/>
          </w:tcPr>
          <w:p w:rsidR="00F26856" w:rsidRPr="00950592" w:rsidRDefault="00FB6AA0" w:rsidP="006A0FF4">
            <w:pPr>
              <w:jc w:val="both"/>
              <w:rPr>
                <w:b/>
                <w:sz w:val="20"/>
              </w:rPr>
            </w:pPr>
            <w:r w:rsidRPr="00950592">
              <w:rPr>
                <w:b/>
                <w:sz w:val="20"/>
              </w:rPr>
              <w:t xml:space="preserve">3.1. </w:t>
            </w:r>
            <w:r w:rsidR="006A0FF4">
              <w:rPr>
                <w:b/>
                <w:sz w:val="20"/>
              </w:rPr>
              <w:t>En qué consisten los indicadores ambientales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AA0" w:rsidRPr="00614113" w:rsidRDefault="00FB6AA0" w:rsidP="005B1924">
            <w:pPr>
              <w:jc w:val="center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614113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9°</w:t>
            </w:r>
          </w:p>
        </w:tc>
      </w:tr>
      <w:tr w:rsidR="00FB6AA0" w:rsidRPr="00950592" w:rsidTr="00950592">
        <w:trPr>
          <w:trHeight w:val="329"/>
        </w:trPr>
        <w:tc>
          <w:tcPr>
            <w:tcW w:w="2812" w:type="dxa"/>
            <w:vMerge/>
            <w:vAlign w:val="center"/>
          </w:tcPr>
          <w:p w:rsidR="00FB6AA0" w:rsidRPr="00614113" w:rsidRDefault="00FB6AA0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4520" w:type="dxa"/>
            <w:vMerge/>
            <w:vAlign w:val="center"/>
          </w:tcPr>
          <w:p w:rsidR="00FB6AA0" w:rsidRPr="00614113" w:rsidRDefault="00FB6AA0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5817" w:type="dxa"/>
          </w:tcPr>
          <w:p w:rsidR="00FB6AA0" w:rsidRPr="00950592" w:rsidRDefault="00FB6AA0" w:rsidP="00610E73">
            <w:pPr>
              <w:jc w:val="both"/>
              <w:rPr>
                <w:b/>
                <w:sz w:val="20"/>
              </w:rPr>
            </w:pPr>
            <w:r w:rsidRPr="00950592">
              <w:rPr>
                <w:b/>
                <w:sz w:val="20"/>
              </w:rPr>
              <w:t>3.2.</w:t>
            </w:r>
            <w:r w:rsidR="006A0FF4">
              <w:rPr>
                <w:b/>
                <w:sz w:val="20"/>
              </w:rPr>
              <w:t xml:space="preserve"> Indicadores de causa e indicadores de estado.</w:t>
            </w:r>
            <w:r w:rsidR="003F0E05">
              <w:rPr>
                <w:b/>
                <w:sz w:val="20"/>
              </w:rPr>
              <w:t xml:space="preserve"> </w:t>
            </w:r>
            <w:r w:rsidRPr="00950592"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AA0" w:rsidRPr="00614113" w:rsidRDefault="00FB6AA0" w:rsidP="005B1924">
            <w:pPr>
              <w:jc w:val="center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614113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10°</w:t>
            </w:r>
          </w:p>
        </w:tc>
      </w:tr>
      <w:tr w:rsidR="00FB6AA0" w:rsidRPr="00950592" w:rsidTr="00950592">
        <w:trPr>
          <w:trHeight w:val="72"/>
        </w:trPr>
        <w:tc>
          <w:tcPr>
            <w:tcW w:w="2812" w:type="dxa"/>
            <w:vMerge/>
            <w:vAlign w:val="center"/>
          </w:tcPr>
          <w:p w:rsidR="00FB6AA0" w:rsidRPr="00614113" w:rsidRDefault="00FB6AA0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4520" w:type="dxa"/>
            <w:vMerge/>
            <w:vAlign w:val="center"/>
          </w:tcPr>
          <w:p w:rsidR="00FB6AA0" w:rsidRPr="00614113" w:rsidRDefault="00FB6AA0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5817" w:type="dxa"/>
          </w:tcPr>
          <w:p w:rsidR="00FB6AA0" w:rsidRPr="00950592" w:rsidRDefault="00FB6AA0" w:rsidP="00D27A9F">
            <w:pPr>
              <w:jc w:val="both"/>
              <w:rPr>
                <w:b/>
                <w:sz w:val="20"/>
              </w:rPr>
            </w:pPr>
            <w:r w:rsidRPr="00950592">
              <w:rPr>
                <w:b/>
                <w:sz w:val="20"/>
              </w:rPr>
              <w:t xml:space="preserve">3.3. </w:t>
            </w:r>
            <w:r w:rsidR="00D27A9F">
              <w:rPr>
                <w:b/>
                <w:sz w:val="20"/>
              </w:rPr>
              <w:t>Importancia de una evaluación preliminar</w:t>
            </w:r>
            <w:r w:rsidR="003F0E05">
              <w:rPr>
                <w:b/>
                <w:sz w:val="20"/>
              </w:rPr>
              <w:t>.</w:t>
            </w:r>
            <w:r w:rsidRPr="00950592"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AA0" w:rsidRPr="00614113" w:rsidRDefault="00FB6AA0" w:rsidP="005B1924">
            <w:pPr>
              <w:jc w:val="center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614113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11°</w:t>
            </w:r>
          </w:p>
        </w:tc>
      </w:tr>
      <w:tr w:rsidR="00FB6AA0" w:rsidRPr="00950592" w:rsidTr="00950592">
        <w:trPr>
          <w:trHeight w:val="220"/>
        </w:trPr>
        <w:tc>
          <w:tcPr>
            <w:tcW w:w="2812" w:type="dxa"/>
            <w:vMerge/>
            <w:vAlign w:val="center"/>
          </w:tcPr>
          <w:p w:rsidR="00FB6AA0" w:rsidRPr="00614113" w:rsidRDefault="00FB6AA0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4520" w:type="dxa"/>
            <w:vMerge/>
            <w:vAlign w:val="center"/>
          </w:tcPr>
          <w:p w:rsidR="00FB6AA0" w:rsidRPr="00614113" w:rsidRDefault="00FB6AA0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5817" w:type="dxa"/>
          </w:tcPr>
          <w:p w:rsidR="00FB6AA0" w:rsidRPr="00950592" w:rsidRDefault="00FB6AA0" w:rsidP="00D27A9F">
            <w:pPr>
              <w:jc w:val="both"/>
              <w:rPr>
                <w:b/>
                <w:sz w:val="20"/>
              </w:rPr>
            </w:pPr>
            <w:r w:rsidRPr="00950592">
              <w:rPr>
                <w:b/>
                <w:sz w:val="20"/>
              </w:rPr>
              <w:t xml:space="preserve">3.4. </w:t>
            </w:r>
            <w:r w:rsidR="00D27A9F">
              <w:rPr>
                <w:b/>
                <w:sz w:val="20"/>
              </w:rPr>
              <w:t>El uso de indicadores ambientales</w:t>
            </w:r>
            <w:r w:rsidRPr="00950592">
              <w:rPr>
                <w:b/>
                <w:sz w:val="20"/>
              </w:rPr>
              <w:t xml:space="preserve">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AA0" w:rsidRPr="00614113" w:rsidRDefault="00FB6AA0" w:rsidP="005B1924">
            <w:pPr>
              <w:jc w:val="center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614113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12°</w:t>
            </w:r>
          </w:p>
        </w:tc>
      </w:tr>
      <w:tr w:rsidR="00FB6AA0" w:rsidRPr="00950592" w:rsidTr="00950592">
        <w:trPr>
          <w:trHeight w:val="420"/>
        </w:trPr>
        <w:tc>
          <w:tcPr>
            <w:tcW w:w="2812" w:type="dxa"/>
            <w:vMerge w:val="restart"/>
            <w:tcBorders>
              <w:right w:val="single" w:sz="4" w:space="0" w:color="auto"/>
            </w:tcBorders>
            <w:vAlign w:val="center"/>
          </w:tcPr>
          <w:p w:rsidR="00FB6AA0" w:rsidRPr="00950592" w:rsidRDefault="00FB6AA0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IV</w:t>
            </w:r>
          </w:p>
          <w:p w:rsidR="00FB6AA0" w:rsidRPr="00614113" w:rsidRDefault="00BA648A" w:rsidP="00BA648A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Solución de conflictos mediante la comunicación y la toma de decisiones.</w:t>
            </w:r>
            <w:r w:rsidR="000249E0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 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A0" w:rsidRPr="00614113" w:rsidRDefault="00FB6AA0" w:rsidP="005B192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  <w:p w:rsidR="00FB6AA0" w:rsidRDefault="008E0CF7" w:rsidP="008E0CF7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4.1.</w:t>
            </w:r>
            <w:r w:rsidR="00FB6AA0"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 </w:t>
            </w:r>
            <w:r w:rsidR="002D082E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Conocer en que consiste una Evaluación Ambiental Rápida.</w:t>
            </w:r>
          </w:p>
          <w:p w:rsidR="002D082E" w:rsidRPr="00950592" w:rsidRDefault="002D082E" w:rsidP="002D082E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4.2. Realizar investigaciones sobre contaminación del Río </w:t>
            </w: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Huaura</w:t>
            </w:r>
            <w:proofErr w:type="spellEnd"/>
            <w:r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 y la Playa Chorrillos de la ciudad de Huacho.</w:t>
            </w:r>
          </w:p>
          <w:p w:rsidR="00FB6AA0" w:rsidRPr="00614113" w:rsidRDefault="00FB6AA0" w:rsidP="008E0CF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5817" w:type="dxa"/>
            <w:tcBorders>
              <w:left w:val="single" w:sz="4" w:space="0" w:color="auto"/>
            </w:tcBorders>
          </w:tcPr>
          <w:p w:rsidR="00FB6AA0" w:rsidRPr="00950592" w:rsidRDefault="00144759" w:rsidP="00446B93">
            <w:pPr>
              <w:jc w:val="both"/>
              <w:rPr>
                <w:b/>
                <w:sz w:val="20"/>
              </w:rPr>
            </w:pPr>
            <w:r w:rsidRPr="00950592">
              <w:rPr>
                <w:b/>
                <w:sz w:val="20"/>
              </w:rPr>
              <w:t>4.1.</w:t>
            </w:r>
            <w:r w:rsidR="00D72A2F">
              <w:rPr>
                <w:b/>
                <w:sz w:val="20"/>
              </w:rPr>
              <w:t xml:space="preserve"> </w:t>
            </w:r>
            <w:r w:rsidR="00446B93">
              <w:rPr>
                <w:b/>
                <w:sz w:val="20"/>
              </w:rPr>
              <w:t>Evaluación Ambiental Rápida: suelo, agua y atmósfera.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759" w:rsidRPr="00614113" w:rsidRDefault="00144759" w:rsidP="00950592">
            <w:pPr>
              <w:rPr>
                <w:rFonts w:eastAsia="Times New Roman" w:cs="Arial"/>
                <w:b/>
                <w:sz w:val="14"/>
                <w:szCs w:val="20"/>
                <w:lang w:val="es-ES" w:eastAsia="es-ES"/>
              </w:rPr>
            </w:pPr>
            <w:r w:rsidRPr="00950592">
              <w:rPr>
                <w:rFonts w:eastAsia="Times New Roman" w:cs="Arial"/>
                <w:b/>
                <w:sz w:val="18"/>
                <w:szCs w:val="20"/>
                <w:lang w:val="es-ES" w:eastAsia="es-ES"/>
              </w:rPr>
              <w:t>13</w:t>
            </w:r>
            <w:r w:rsidR="00FB6AA0" w:rsidRPr="00614113">
              <w:rPr>
                <w:rFonts w:eastAsia="Times New Roman" w:cs="Arial"/>
                <w:b/>
                <w:sz w:val="18"/>
                <w:szCs w:val="20"/>
                <w:lang w:val="es-ES" w:eastAsia="es-ES"/>
              </w:rPr>
              <w:t>°</w:t>
            </w:r>
            <w:r w:rsidR="00950592" w:rsidRPr="00950592">
              <w:rPr>
                <w:rFonts w:eastAsia="Times New Roman" w:cs="Arial"/>
                <w:b/>
                <w:sz w:val="18"/>
                <w:szCs w:val="20"/>
                <w:lang w:val="es-ES" w:eastAsia="es-ES"/>
              </w:rPr>
              <w:t xml:space="preserve">   y </w:t>
            </w:r>
            <w:r w:rsidRPr="00950592">
              <w:rPr>
                <w:rFonts w:eastAsia="Times New Roman" w:cs="Arial"/>
                <w:b/>
                <w:sz w:val="18"/>
                <w:szCs w:val="20"/>
                <w:lang w:val="es-ES" w:eastAsia="es-ES"/>
              </w:rPr>
              <w:t>14°</w:t>
            </w:r>
          </w:p>
        </w:tc>
      </w:tr>
      <w:tr w:rsidR="00FB6AA0" w:rsidRPr="00950592" w:rsidTr="00950592">
        <w:trPr>
          <w:trHeight w:val="72"/>
        </w:trPr>
        <w:tc>
          <w:tcPr>
            <w:tcW w:w="2812" w:type="dxa"/>
            <w:vMerge/>
            <w:tcBorders>
              <w:right w:val="single" w:sz="4" w:space="0" w:color="auto"/>
            </w:tcBorders>
            <w:vAlign w:val="center"/>
          </w:tcPr>
          <w:p w:rsidR="00FB6AA0" w:rsidRPr="00614113" w:rsidRDefault="00FB6AA0" w:rsidP="005B192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A0" w:rsidRPr="00614113" w:rsidRDefault="00FB6AA0" w:rsidP="005B192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5817" w:type="dxa"/>
            <w:tcBorders>
              <w:left w:val="single" w:sz="4" w:space="0" w:color="auto"/>
            </w:tcBorders>
          </w:tcPr>
          <w:p w:rsidR="00446B93" w:rsidRDefault="00FB6AA0" w:rsidP="005B1924">
            <w:pPr>
              <w:jc w:val="both"/>
              <w:rPr>
                <w:b/>
                <w:sz w:val="20"/>
              </w:rPr>
            </w:pPr>
            <w:r w:rsidRPr="00950592">
              <w:rPr>
                <w:b/>
                <w:sz w:val="20"/>
              </w:rPr>
              <w:t xml:space="preserve">4.2. </w:t>
            </w:r>
            <w:r w:rsidR="00446B93">
              <w:rPr>
                <w:b/>
                <w:sz w:val="20"/>
              </w:rPr>
              <w:t>Ubicación (Causa – Efecto), Línea de Base (Estado actual).</w:t>
            </w:r>
          </w:p>
          <w:p w:rsidR="00950592" w:rsidRPr="00950592" w:rsidRDefault="00446B93" w:rsidP="005B192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4.3. Análisis (Impacto: reversible, no reversible, local, regional, global), y Propuesta</w:t>
            </w:r>
          </w:p>
          <w:p w:rsidR="00950592" w:rsidRPr="00950592" w:rsidRDefault="00446B93" w:rsidP="002D082E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4.4. Presentación de informe</w:t>
            </w:r>
            <w:r w:rsidR="002D082E">
              <w:rPr>
                <w:b/>
                <w:sz w:val="20"/>
              </w:rPr>
              <w:t xml:space="preserve">s de investigación: Río </w:t>
            </w:r>
            <w:proofErr w:type="spellStart"/>
            <w:r w:rsidR="002D082E">
              <w:rPr>
                <w:b/>
                <w:sz w:val="20"/>
              </w:rPr>
              <w:t>Huaura</w:t>
            </w:r>
            <w:proofErr w:type="spellEnd"/>
            <w:r w:rsidR="002D082E">
              <w:rPr>
                <w:b/>
                <w:sz w:val="20"/>
              </w:rPr>
              <w:t xml:space="preserve"> y Playa Chorrillos de </w:t>
            </w:r>
            <w:r>
              <w:rPr>
                <w:b/>
                <w:sz w:val="20"/>
              </w:rPr>
              <w:t>Huacho.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AA0" w:rsidRPr="00614113" w:rsidRDefault="00FB6AA0" w:rsidP="005B1924">
            <w:pPr>
              <w:jc w:val="center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614113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15°</w:t>
            </w:r>
          </w:p>
        </w:tc>
      </w:tr>
      <w:tr w:rsidR="00FB6AA0" w:rsidRPr="00950592" w:rsidTr="00950592">
        <w:trPr>
          <w:trHeight w:val="72"/>
        </w:trPr>
        <w:tc>
          <w:tcPr>
            <w:tcW w:w="2812" w:type="dxa"/>
            <w:vMerge/>
            <w:tcBorders>
              <w:right w:val="single" w:sz="4" w:space="0" w:color="auto"/>
            </w:tcBorders>
            <w:vAlign w:val="center"/>
          </w:tcPr>
          <w:p w:rsidR="00FB6AA0" w:rsidRPr="00614113" w:rsidRDefault="00FB6AA0" w:rsidP="005B192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A0" w:rsidRPr="00614113" w:rsidRDefault="00FB6AA0" w:rsidP="005B192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5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6AA0" w:rsidRPr="00614113" w:rsidRDefault="00FB6AA0" w:rsidP="005B192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614113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SEGUNDO EXAMEN PARCIAL Y PUBLICACIÓN DE RESULTADOS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AA0" w:rsidRPr="00614113" w:rsidRDefault="00FB6AA0" w:rsidP="005B1924">
            <w:pPr>
              <w:jc w:val="center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614113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16°</w:t>
            </w:r>
          </w:p>
        </w:tc>
      </w:tr>
    </w:tbl>
    <w:p w:rsidR="003C01E5" w:rsidRPr="003C01E5" w:rsidRDefault="003C01E5" w:rsidP="003C01E5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MX" w:eastAsia="es-ES"/>
        </w:rPr>
      </w:pPr>
    </w:p>
    <w:p w:rsidR="003C01E5" w:rsidRPr="003C01E5" w:rsidRDefault="003C01E5" w:rsidP="003C01E5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MX" w:eastAsia="es-ES"/>
        </w:rPr>
      </w:pPr>
    </w:p>
    <w:p w:rsidR="003C01E5" w:rsidRPr="003C01E5" w:rsidRDefault="003C01E5" w:rsidP="003C01E5">
      <w:pPr>
        <w:spacing w:after="0" w:line="240" w:lineRule="auto"/>
        <w:jc w:val="center"/>
        <w:rPr>
          <w:rFonts w:ascii="Staccato222 BT" w:eastAsia="Times New Roman" w:hAnsi="Staccato222 BT" w:cs="Arial"/>
          <w:sz w:val="19"/>
          <w:szCs w:val="19"/>
          <w:lang w:val="es-MX" w:eastAsia="es-ES"/>
        </w:rPr>
      </w:pPr>
    </w:p>
    <w:p w:rsidR="003C01E5" w:rsidRPr="003C01E5" w:rsidRDefault="003C01E5" w:rsidP="003C01E5">
      <w:pPr>
        <w:spacing w:after="0" w:line="240" w:lineRule="auto"/>
        <w:jc w:val="center"/>
        <w:rPr>
          <w:rFonts w:ascii="Staccato222 BT" w:eastAsia="Times New Roman" w:hAnsi="Staccato222 BT" w:cs="Arial"/>
          <w:sz w:val="19"/>
          <w:szCs w:val="19"/>
          <w:lang w:val="es-MX" w:eastAsia="es-ES"/>
        </w:rPr>
      </w:pPr>
    </w:p>
    <w:p w:rsidR="003C01E5" w:rsidRPr="003C01E5" w:rsidRDefault="003C01E5" w:rsidP="003C01E5">
      <w:pPr>
        <w:spacing w:after="0" w:line="240" w:lineRule="auto"/>
        <w:jc w:val="center"/>
        <w:rPr>
          <w:rFonts w:ascii="Staccato222 BT" w:eastAsia="Times New Roman" w:hAnsi="Staccato222 BT" w:cs="Arial"/>
          <w:sz w:val="19"/>
          <w:szCs w:val="19"/>
          <w:lang w:val="es-MX" w:eastAsia="es-ES"/>
        </w:rPr>
      </w:pPr>
    </w:p>
    <w:p w:rsidR="003C01E5" w:rsidRPr="003C01E5" w:rsidRDefault="003C01E5" w:rsidP="003C01E5">
      <w:pPr>
        <w:spacing w:after="0" w:line="240" w:lineRule="auto"/>
        <w:jc w:val="center"/>
        <w:rPr>
          <w:rFonts w:ascii="Staccato222 BT" w:eastAsia="Times New Roman" w:hAnsi="Staccato222 BT" w:cs="Arial"/>
          <w:sz w:val="19"/>
          <w:szCs w:val="19"/>
          <w:lang w:val="es-MX" w:eastAsia="es-ES"/>
        </w:rPr>
      </w:pPr>
    </w:p>
    <w:p w:rsidR="003C01E5" w:rsidRPr="003C01E5" w:rsidRDefault="003C01E5" w:rsidP="003C01E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:rsidR="00947F7E" w:rsidRPr="003C01E5" w:rsidRDefault="00947F7E"/>
    <w:sectPr w:rsidR="00947F7E" w:rsidRPr="003C01E5" w:rsidSect="003C01E5">
      <w:pgSz w:w="15840" w:h="12240" w:orient="landscape"/>
      <w:pgMar w:top="709" w:right="672" w:bottom="709" w:left="1417" w:header="708" w:footer="708" w:gutter="0"/>
      <w:cols w:num="2" w:space="3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accato222 BT">
    <w:altName w:val="Arabic Typesetting"/>
    <w:charset w:val="00"/>
    <w:family w:val="script"/>
    <w:pitch w:val="variable"/>
    <w:sig w:usb0="00000001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150"/>
    <w:multiLevelType w:val="hybridMultilevel"/>
    <w:tmpl w:val="22847B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442A7"/>
    <w:multiLevelType w:val="hybridMultilevel"/>
    <w:tmpl w:val="A3383D1A"/>
    <w:lvl w:ilvl="0" w:tplc="28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16CA75B1"/>
    <w:multiLevelType w:val="hybridMultilevel"/>
    <w:tmpl w:val="9E0E0D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256903"/>
    <w:multiLevelType w:val="hybridMultilevel"/>
    <w:tmpl w:val="A38EEF44"/>
    <w:lvl w:ilvl="0" w:tplc="092C1A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1449C"/>
    <w:multiLevelType w:val="hybridMultilevel"/>
    <w:tmpl w:val="8E6E85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15508"/>
    <w:multiLevelType w:val="multilevel"/>
    <w:tmpl w:val="BE6843EE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Arial"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Arial" w:hint="default"/>
        <w:sz w:val="20"/>
      </w:rPr>
    </w:lvl>
  </w:abstractNum>
  <w:abstractNum w:abstractNumId="6">
    <w:nsid w:val="3F2351AE"/>
    <w:multiLevelType w:val="hybridMultilevel"/>
    <w:tmpl w:val="371A608A"/>
    <w:lvl w:ilvl="0" w:tplc="28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3F2E0E38"/>
    <w:multiLevelType w:val="hybridMultilevel"/>
    <w:tmpl w:val="65A49E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DE5B48"/>
    <w:multiLevelType w:val="hybridMultilevel"/>
    <w:tmpl w:val="26F4A4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13222A"/>
    <w:multiLevelType w:val="hybridMultilevel"/>
    <w:tmpl w:val="21B0E318"/>
    <w:lvl w:ilvl="0" w:tplc="86D2BC6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F2430"/>
    <w:multiLevelType w:val="hybridMultilevel"/>
    <w:tmpl w:val="AFBAFD38"/>
    <w:lvl w:ilvl="0" w:tplc="2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C539B6"/>
    <w:multiLevelType w:val="hybridMultilevel"/>
    <w:tmpl w:val="90D48114"/>
    <w:lvl w:ilvl="0" w:tplc="28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6BE5065B"/>
    <w:multiLevelType w:val="hybridMultilevel"/>
    <w:tmpl w:val="12861C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712F66"/>
    <w:multiLevelType w:val="hybridMultilevel"/>
    <w:tmpl w:val="53D45B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63258C"/>
    <w:multiLevelType w:val="hybridMultilevel"/>
    <w:tmpl w:val="2D884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7"/>
  </w:num>
  <w:num w:numId="5">
    <w:abstractNumId w:val="12"/>
  </w:num>
  <w:num w:numId="6">
    <w:abstractNumId w:val="13"/>
  </w:num>
  <w:num w:numId="7">
    <w:abstractNumId w:val="10"/>
  </w:num>
  <w:num w:numId="8">
    <w:abstractNumId w:val="2"/>
  </w:num>
  <w:num w:numId="9">
    <w:abstractNumId w:val="8"/>
  </w:num>
  <w:num w:numId="10">
    <w:abstractNumId w:val="6"/>
  </w:num>
  <w:num w:numId="11">
    <w:abstractNumId w:val="11"/>
  </w:num>
  <w:num w:numId="12">
    <w:abstractNumId w:val="9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E5"/>
    <w:rsid w:val="000002CB"/>
    <w:rsid w:val="00011AF8"/>
    <w:rsid w:val="000249E0"/>
    <w:rsid w:val="00032C21"/>
    <w:rsid w:val="001102E8"/>
    <w:rsid w:val="00144759"/>
    <w:rsid w:val="001724A7"/>
    <w:rsid w:val="001947B6"/>
    <w:rsid w:val="001D6785"/>
    <w:rsid w:val="001E6FBF"/>
    <w:rsid w:val="00231CEC"/>
    <w:rsid w:val="00254F5F"/>
    <w:rsid w:val="00256367"/>
    <w:rsid w:val="00264518"/>
    <w:rsid w:val="00265DBC"/>
    <w:rsid w:val="002C7B96"/>
    <w:rsid w:val="002D082E"/>
    <w:rsid w:val="002D69B4"/>
    <w:rsid w:val="003066DA"/>
    <w:rsid w:val="003363AF"/>
    <w:rsid w:val="00362A9D"/>
    <w:rsid w:val="00362E97"/>
    <w:rsid w:val="00366C4C"/>
    <w:rsid w:val="00373A96"/>
    <w:rsid w:val="003C01E5"/>
    <w:rsid w:val="003F095E"/>
    <w:rsid w:val="003F0E05"/>
    <w:rsid w:val="00410D7F"/>
    <w:rsid w:val="004334C6"/>
    <w:rsid w:val="00435487"/>
    <w:rsid w:val="00442D28"/>
    <w:rsid w:val="00446B93"/>
    <w:rsid w:val="00486603"/>
    <w:rsid w:val="004D4EA4"/>
    <w:rsid w:val="004E6A58"/>
    <w:rsid w:val="00505AF7"/>
    <w:rsid w:val="00512420"/>
    <w:rsid w:val="00524E12"/>
    <w:rsid w:val="0054374B"/>
    <w:rsid w:val="005719AD"/>
    <w:rsid w:val="005B1924"/>
    <w:rsid w:val="005D5011"/>
    <w:rsid w:val="00607098"/>
    <w:rsid w:val="00610E73"/>
    <w:rsid w:val="00614113"/>
    <w:rsid w:val="0066724D"/>
    <w:rsid w:val="00691517"/>
    <w:rsid w:val="006A0FF4"/>
    <w:rsid w:val="006D0863"/>
    <w:rsid w:val="006D2633"/>
    <w:rsid w:val="006E5A64"/>
    <w:rsid w:val="006E5DFA"/>
    <w:rsid w:val="00713D20"/>
    <w:rsid w:val="00725A4B"/>
    <w:rsid w:val="007269CC"/>
    <w:rsid w:val="00740821"/>
    <w:rsid w:val="0077166A"/>
    <w:rsid w:val="00796C99"/>
    <w:rsid w:val="007C400F"/>
    <w:rsid w:val="007D3D3A"/>
    <w:rsid w:val="007E7ECC"/>
    <w:rsid w:val="00802C51"/>
    <w:rsid w:val="00835ECF"/>
    <w:rsid w:val="00857DF3"/>
    <w:rsid w:val="008A2B54"/>
    <w:rsid w:val="008C6BA2"/>
    <w:rsid w:val="008E0CF7"/>
    <w:rsid w:val="008F539E"/>
    <w:rsid w:val="00940D74"/>
    <w:rsid w:val="00947F7E"/>
    <w:rsid w:val="00950592"/>
    <w:rsid w:val="00955669"/>
    <w:rsid w:val="0095773C"/>
    <w:rsid w:val="00991411"/>
    <w:rsid w:val="00995763"/>
    <w:rsid w:val="009B6A66"/>
    <w:rsid w:val="009C2DD5"/>
    <w:rsid w:val="00A87958"/>
    <w:rsid w:val="00B218D4"/>
    <w:rsid w:val="00B42B30"/>
    <w:rsid w:val="00B771E9"/>
    <w:rsid w:val="00BA648A"/>
    <w:rsid w:val="00BB654E"/>
    <w:rsid w:val="00BC30D3"/>
    <w:rsid w:val="00BD12CF"/>
    <w:rsid w:val="00C42B69"/>
    <w:rsid w:val="00C5739A"/>
    <w:rsid w:val="00C6339C"/>
    <w:rsid w:val="00CE0643"/>
    <w:rsid w:val="00D27A9F"/>
    <w:rsid w:val="00D72A2F"/>
    <w:rsid w:val="00D75244"/>
    <w:rsid w:val="00DF6A53"/>
    <w:rsid w:val="00E459FB"/>
    <w:rsid w:val="00E4709A"/>
    <w:rsid w:val="00EC01CF"/>
    <w:rsid w:val="00EE1255"/>
    <w:rsid w:val="00F24CF2"/>
    <w:rsid w:val="00F26856"/>
    <w:rsid w:val="00F34110"/>
    <w:rsid w:val="00FB6AA0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709A"/>
    <w:pPr>
      <w:ind w:left="720"/>
      <w:contextualSpacing/>
    </w:pPr>
  </w:style>
  <w:style w:type="paragraph" w:styleId="Sinespaciado">
    <w:name w:val="No Spacing"/>
    <w:uiPriority w:val="1"/>
    <w:qFormat/>
    <w:rsid w:val="00E4709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D086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2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B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709A"/>
    <w:pPr>
      <w:ind w:left="720"/>
      <w:contextualSpacing/>
    </w:pPr>
  </w:style>
  <w:style w:type="paragraph" w:styleId="Sinespaciado">
    <w:name w:val="No Spacing"/>
    <w:uiPriority w:val="1"/>
    <w:qFormat/>
    <w:rsid w:val="00E4709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D086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2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besameza@yahoo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Usuario</cp:lastModifiedBy>
  <cp:revision>2</cp:revision>
  <cp:lastPrinted>2017-05-02T15:44:00Z</cp:lastPrinted>
  <dcterms:created xsi:type="dcterms:W3CDTF">2017-05-15T13:21:00Z</dcterms:created>
  <dcterms:modified xsi:type="dcterms:W3CDTF">2017-05-15T13:21:00Z</dcterms:modified>
</cp:coreProperties>
</file>