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A4" w:rsidRPr="00DB634B" w:rsidRDefault="004E7CA4" w:rsidP="004E7CA4">
      <w:pPr>
        <w:rPr>
          <w:lang w:val="en-US"/>
        </w:rPr>
      </w:pPr>
    </w:p>
    <w:p w:rsidR="004E7CA4" w:rsidRPr="00DB634B" w:rsidRDefault="004E7CA4" w:rsidP="004E7CA4">
      <w:pPr>
        <w:rPr>
          <w:lang w:val="en-US"/>
        </w:rPr>
      </w:pPr>
    </w:p>
    <w:p w:rsidR="004E7CA4" w:rsidRPr="00DB634B" w:rsidRDefault="004E7CA4" w:rsidP="004E7CA4">
      <w:pPr>
        <w:rPr>
          <w:lang w:val="en-US"/>
        </w:rPr>
      </w:pPr>
    </w:p>
    <w:p w:rsidR="004E7CA4" w:rsidRDefault="004E7CA4" w:rsidP="004E7CA4">
      <w:pPr>
        <w:pStyle w:val="Default"/>
      </w:pPr>
    </w:p>
    <w:p w:rsidR="004E7CA4" w:rsidRDefault="004E7CA4" w:rsidP="00DD40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UNIVERSIDAD NACIONAL JOSE FAUSTINO SANCHEZ CARRION</w:t>
      </w:r>
    </w:p>
    <w:p w:rsidR="00AD0D28" w:rsidRDefault="00AD0D28" w:rsidP="00DD408D">
      <w:pPr>
        <w:pStyle w:val="Default"/>
        <w:jc w:val="center"/>
        <w:rPr>
          <w:sz w:val="32"/>
          <w:szCs w:val="32"/>
        </w:rPr>
      </w:pPr>
    </w:p>
    <w:p w:rsidR="004E7CA4" w:rsidRDefault="004E7CA4" w:rsidP="00DD40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FACULTAD DE</w:t>
      </w:r>
      <w:r w:rsidR="00AD0D2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CIENCIAS SOCIALES</w:t>
      </w:r>
    </w:p>
    <w:p w:rsidR="004E7CA4" w:rsidRDefault="004E7CA4" w:rsidP="00DD40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ESCUELA PROFESIONAL DE TRABAJO SOCIAL</w:t>
      </w:r>
    </w:p>
    <w:p w:rsidR="00AD0D28" w:rsidRPr="006A54AA" w:rsidRDefault="00AD0D28" w:rsidP="00DD408D">
      <w:pPr>
        <w:jc w:val="center"/>
      </w:pPr>
    </w:p>
    <w:p w:rsidR="004E7CA4" w:rsidRPr="006A54AA" w:rsidRDefault="00AD0D28" w:rsidP="00AD0D28">
      <w:pPr>
        <w:jc w:val="center"/>
      </w:pPr>
      <w:r>
        <w:fldChar w:fldCharType="begin"/>
      </w:r>
      <w:r>
        <w:instrText xml:space="preserve"> INCLUDEPICTURE "https://lh4.googleusercontent.com/-kK68IlXXOQk/VHFIm8Tbu_I/AAAAAAAAAHw/lguYxJufZQc/s296/logo%20Trabajo%20Social.jpg"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unjfsc trabajo social" style="width:115pt;height:137.55pt">
            <v:imagedata r:id="rId7" r:href="rId8"/>
          </v:shape>
        </w:pict>
      </w:r>
      <w:r>
        <w:fldChar w:fldCharType="end"/>
      </w:r>
    </w:p>
    <w:p w:rsidR="004E7CA4" w:rsidRPr="006A54AA" w:rsidRDefault="004E7CA4" w:rsidP="004E7CA4"/>
    <w:p w:rsidR="004E7CA4" w:rsidRPr="006A54AA" w:rsidRDefault="00DD408D" w:rsidP="004E7CA4">
      <w:r>
        <w:rPr>
          <w:noProof/>
        </w:rPr>
        <w:pict>
          <v:rect id="1 Rectángulo" o:spid="_x0000_s1027" style="position:absolute;margin-left:-31.05pt;margin-top:27.9pt;width:484.85pt;height:166.6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" strokeweight="2pt">
            <v:textbox>
              <w:txbxContent>
                <w:p w:rsidR="007D1729" w:rsidRPr="000229FA" w:rsidRDefault="007D1729" w:rsidP="004E7CA4">
                  <w:pPr>
                    <w:jc w:val="center"/>
                    <w:rPr>
                      <w:b/>
                      <w:sz w:val="48"/>
                    </w:rPr>
                  </w:pPr>
                  <w:r w:rsidRPr="000229FA">
                    <w:rPr>
                      <w:b/>
                      <w:sz w:val="48"/>
                    </w:rPr>
                    <w:t>SÍLABO POR COMPETENCIAS</w:t>
                  </w:r>
                </w:p>
                <w:p w:rsidR="007D1729" w:rsidRDefault="007D1729" w:rsidP="004E7CA4">
                  <w:pPr>
                    <w:rPr>
                      <w:sz w:val="44"/>
                    </w:rPr>
                  </w:pPr>
                </w:p>
                <w:p w:rsidR="007D1729" w:rsidRDefault="007D1729" w:rsidP="004E7CA4">
                  <w:pPr>
                    <w:jc w:val="center"/>
                    <w:rPr>
                      <w:b/>
                      <w:sz w:val="44"/>
                    </w:rPr>
                  </w:pPr>
                  <w:r w:rsidRPr="000229FA">
                    <w:rPr>
                      <w:b/>
                      <w:sz w:val="44"/>
                    </w:rPr>
                    <w:t xml:space="preserve">CURSO: </w:t>
                  </w:r>
                  <w:r w:rsidR="00B17FCB">
                    <w:rPr>
                      <w:b/>
                      <w:sz w:val="44"/>
                    </w:rPr>
                    <w:t>DISCAPACIDAD E INCLUSION SOCIAL</w:t>
                  </w:r>
                </w:p>
              </w:txbxContent>
            </v:textbox>
          </v:rect>
        </w:pict>
      </w:r>
    </w:p>
    <w:p w:rsidR="004E7CA4" w:rsidRPr="006A54AA" w:rsidRDefault="004E7CA4" w:rsidP="004E7CA4"/>
    <w:p w:rsidR="004E7CA4" w:rsidRPr="006A54AA" w:rsidRDefault="004E7CA4" w:rsidP="004E7CA4"/>
    <w:p w:rsidR="004E7CA4" w:rsidRPr="006A54AA" w:rsidRDefault="004E7CA4" w:rsidP="004E7CA4"/>
    <w:p w:rsidR="004E7CA4" w:rsidRPr="004E7CA4" w:rsidRDefault="004E7CA4" w:rsidP="004E7CA4">
      <w:pPr>
        <w:jc w:val="center"/>
      </w:pPr>
      <w:r w:rsidRPr="006A54AA">
        <w:br w:type="page"/>
      </w:r>
    </w:p>
    <w:tbl>
      <w:tblPr>
        <w:tblpPr w:leftFromText="141" w:rightFromText="141" w:horzAnchor="margin" w:tblpY="89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4E7CA4" w:rsidRPr="004C05DB" w:rsidTr="00DD408D">
        <w:trPr>
          <w:trHeight w:val="468"/>
        </w:trPr>
        <w:tc>
          <w:tcPr>
            <w:tcW w:w="3969" w:type="dxa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DD408D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lastRenderedPageBreak/>
              <w:t>LÍNEA DE CARRERA</w:t>
            </w:r>
          </w:p>
        </w:tc>
        <w:tc>
          <w:tcPr>
            <w:tcW w:w="5245" w:type="dxa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DD408D">
              <w:rPr>
                <w:rFonts w:eastAsia="Times New Roman" w:cs="Arial"/>
                <w:b/>
                <w:iCs/>
                <w:lang w:val="es-ES" w:eastAsia="es-ES"/>
              </w:rPr>
              <w:t>GESTIÓN DEL BIENESTAR SOCIAL</w:t>
            </w:r>
          </w:p>
        </w:tc>
      </w:tr>
      <w:tr w:rsidR="004E7CA4" w:rsidRPr="004C05DB" w:rsidTr="00DD408D">
        <w:trPr>
          <w:trHeight w:val="468"/>
        </w:trPr>
        <w:tc>
          <w:tcPr>
            <w:tcW w:w="3969" w:type="dxa"/>
            <w:vAlign w:val="center"/>
          </w:tcPr>
          <w:p w:rsidR="004E7CA4" w:rsidRPr="004C05DB" w:rsidRDefault="004E7CA4" w:rsidP="00DD408D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5245" w:type="dxa"/>
            <w:vAlign w:val="center"/>
          </w:tcPr>
          <w:p w:rsidR="004E7CA4" w:rsidRPr="00433141" w:rsidRDefault="004E7CA4" w:rsidP="00DD408D">
            <w:pPr>
              <w:spacing w:after="0" w:line="240" w:lineRule="auto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POLITICAS SOCIALES</w:t>
            </w:r>
          </w:p>
        </w:tc>
      </w:tr>
      <w:tr w:rsidR="004E7CA4" w:rsidRPr="004C05DB" w:rsidTr="00DD408D">
        <w:trPr>
          <w:trHeight w:val="468"/>
        </w:trPr>
        <w:tc>
          <w:tcPr>
            <w:tcW w:w="3969" w:type="dxa"/>
            <w:vAlign w:val="center"/>
          </w:tcPr>
          <w:p w:rsidR="004E7CA4" w:rsidRPr="004C05DB" w:rsidRDefault="004E7CA4" w:rsidP="00DD408D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  <w:r w:rsidR="00653DC9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     2406252</w:t>
            </w:r>
          </w:p>
        </w:tc>
        <w:tc>
          <w:tcPr>
            <w:tcW w:w="5245" w:type="dxa"/>
            <w:vAlign w:val="center"/>
          </w:tcPr>
          <w:p w:rsidR="004E7CA4" w:rsidRPr="004C05DB" w:rsidRDefault="004E7CA4" w:rsidP="00DD408D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4E7CA4" w:rsidRPr="004C05DB" w:rsidTr="00DD408D">
        <w:trPr>
          <w:trHeight w:val="468"/>
        </w:trPr>
        <w:tc>
          <w:tcPr>
            <w:tcW w:w="3969" w:type="dxa"/>
            <w:vAlign w:val="center"/>
          </w:tcPr>
          <w:p w:rsidR="004E7CA4" w:rsidRPr="004C05DB" w:rsidRDefault="004E7CA4" w:rsidP="00DD408D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  <w:r w:rsidR="00653DC9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 06 horas</w:t>
            </w:r>
          </w:p>
        </w:tc>
        <w:tc>
          <w:tcPr>
            <w:tcW w:w="5245" w:type="dxa"/>
            <w:vAlign w:val="center"/>
          </w:tcPr>
          <w:p w:rsidR="004E7CA4" w:rsidRPr="004C05DB" w:rsidRDefault="00653DC9" w:rsidP="00DD408D">
            <w:pPr>
              <w:spacing w:after="0" w:line="240" w:lineRule="auto"/>
              <w:ind w:left="720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02</w:t>
            </w:r>
            <w:r w:rsidR="004E7CA4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HT -04 HP</w:t>
            </w:r>
          </w:p>
        </w:tc>
      </w:tr>
    </w:tbl>
    <w:p w:rsidR="004E7CA4" w:rsidRPr="004C05DB" w:rsidRDefault="004E7CA4" w:rsidP="004E7CA4">
      <w:pPr>
        <w:spacing w:after="0" w:line="240" w:lineRule="auto"/>
        <w:ind w:left="851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E7CA4" w:rsidRDefault="004E7CA4" w:rsidP="004E7CA4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D408D" w:rsidRDefault="00DD408D" w:rsidP="004E7CA4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D408D" w:rsidRDefault="00DD408D" w:rsidP="004E7CA4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D408D" w:rsidRDefault="00DD408D" w:rsidP="004E7CA4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Pr="00B863DD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II.-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DESCRIPCIÓN DEL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pPr w:leftFromText="141" w:rightFromText="141" w:vertAnchor="page" w:horzAnchor="margin" w:tblpY="5596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653DC9" w:rsidRPr="004872A8" w:rsidTr="00653DC9">
        <w:trPr>
          <w:trHeight w:val="1221"/>
        </w:trPr>
        <w:tc>
          <w:tcPr>
            <w:tcW w:w="9476" w:type="dxa"/>
          </w:tcPr>
          <w:p w:rsidR="00653DC9" w:rsidRDefault="00653DC9" w:rsidP="00653DC9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lang w:val="es-ES"/>
              </w:rPr>
            </w:pPr>
          </w:p>
          <w:p w:rsidR="00653DC9" w:rsidRDefault="00653DC9" w:rsidP="00653DC9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curso corresponde al área  de formación básica profesional de la línea de carrera de Desarrollo Humano y Social, Es de carácter teórico-práctico, dividido en cuatro unidades  didácticas. El propósito  es identificar las capacidades que  existen en la población encontrando  políticas y programas de protección a las personas con discapacidad </w:t>
            </w:r>
            <w:r w:rsidR="000C3D92">
              <w:rPr>
                <w:sz w:val="24"/>
                <w:szCs w:val="24"/>
              </w:rPr>
              <w:t>proponiendo</w:t>
            </w:r>
            <w:r>
              <w:rPr>
                <w:sz w:val="24"/>
                <w:szCs w:val="24"/>
              </w:rPr>
              <w:t xml:space="preserve"> su </w:t>
            </w:r>
            <w:r w:rsidR="000C3D92">
              <w:rPr>
                <w:sz w:val="24"/>
                <w:szCs w:val="24"/>
              </w:rPr>
              <w:t>integración</w:t>
            </w:r>
            <w:r>
              <w:rPr>
                <w:sz w:val="24"/>
                <w:szCs w:val="24"/>
              </w:rPr>
              <w:t xml:space="preserve"> protección social. La asignatura comprende discapacidad </w:t>
            </w:r>
            <w:r w:rsidR="000C3D92">
              <w:rPr>
                <w:sz w:val="24"/>
                <w:szCs w:val="24"/>
              </w:rPr>
              <w:t>proponiendo</w:t>
            </w:r>
            <w:r>
              <w:rPr>
                <w:sz w:val="24"/>
                <w:szCs w:val="24"/>
              </w:rPr>
              <w:t xml:space="preserve"> su integración y protección social. La asignatura </w:t>
            </w:r>
            <w:r w:rsidR="000C3D92">
              <w:rPr>
                <w:sz w:val="24"/>
                <w:szCs w:val="24"/>
              </w:rPr>
              <w:t>comprende</w:t>
            </w:r>
            <w:r>
              <w:rPr>
                <w:sz w:val="24"/>
                <w:szCs w:val="24"/>
              </w:rPr>
              <w:t xml:space="preserve"> </w:t>
            </w:r>
            <w:r w:rsidR="000C3D92">
              <w:rPr>
                <w:sz w:val="24"/>
                <w:szCs w:val="24"/>
              </w:rPr>
              <w:t>discapacidad,</w:t>
            </w:r>
            <w:r>
              <w:rPr>
                <w:sz w:val="24"/>
                <w:szCs w:val="24"/>
              </w:rPr>
              <w:t xml:space="preserve"> definición</w:t>
            </w:r>
            <w:r w:rsidR="000C3D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diferencia y relación entre deficiencia, discapacidad y minusvalía. </w:t>
            </w:r>
            <w:r w:rsidR="000C3D92">
              <w:rPr>
                <w:sz w:val="24"/>
                <w:szCs w:val="24"/>
              </w:rPr>
              <w:t>Clasificación</w:t>
            </w:r>
            <w:r>
              <w:rPr>
                <w:sz w:val="24"/>
                <w:szCs w:val="24"/>
              </w:rPr>
              <w:t xml:space="preserve"> de la OMS de las </w:t>
            </w:r>
            <w:r w:rsidR="000C3D92">
              <w:rPr>
                <w:sz w:val="24"/>
                <w:szCs w:val="24"/>
              </w:rPr>
              <w:t>deficiencias discapacidades</w:t>
            </w:r>
            <w:r>
              <w:rPr>
                <w:sz w:val="24"/>
                <w:szCs w:val="24"/>
              </w:rPr>
              <w:t xml:space="preserve"> y minusvalías. Normatividad legal a nivel internacional y nacional, </w:t>
            </w:r>
            <w:r w:rsidR="000C3D92">
              <w:rPr>
                <w:sz w:val="24"/>
                <w:szCs w:val="24"/>
              </w:rPr>
              <w:t>Promoción</w:t>
            </w:r>
            <w:r>
              <w:rPr>
                <w:sz w:val="24"/>
                <w:szCs w:val="24"/>
              </w:rPr>
              <w:t xml:space="preserve">, </w:t>
            </w:r>
            <w:r w:rsidR="000C3D92">
              <w:rPr>
                <w:sz w:val="24"/>
                <w:szCs w:val="24"/>
              </w:rPr>
              <w:t>Protección</w:t>
            </w:r>
            <w:r>
              <w:rPr>
                <w:sz w:val="24"/>
                <w:szCs w:val="24"/>
              </w:rPr>
              <w:t>, condiciones de igualdad, derechos de la</w:t>
            </w:r>
            <w:r w:rsidR="000C3D92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persona con discapacidad al trabajo y empleo, educación y </w:t>
            </w:r>
            <w:r w:rsidR="000C3D92">
              <w:rPr>
                <w:sz w:val="24"/>
                <w:szCs w:val="24"/>
              </w:rPr>
              <w:t>deporte</w:t>
            </w:r>
            <w:r>
              <w:rPr>
                <w:sz w:val="24"/>
                <w:szCs w:val="24"/>
              </w:rPr>
              <w:t xml:space="preserve">, tecnología, salud, vivienda, </w:t>
            </w:r>
            <w:r w:rsidR="00DD408D">
              <w:rPr>
                <w:sz w:val="24"/>
                <w:szCs w:val="24"/>
              </w:rPr>
              <w:t>accesibilidad</w:t>
            </w:r>
            <w:r>
              <w:rPr>
                <w:sz w:val="24"/>
                <w:szCs w:val="24"/>
              </w:rPr>
              <w:t xml:space="preserve"> entorno urbano,</w:t>
            </w:r>
            <w:r w:rsidR="000C3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transporte, comunicación,</w:t>
            </w:r>
            <w:r w:rsidR="000C3D92">
              <w:rPr>
                <w:sz w:val="24"/>
                <w:szCs w:val="24"/>
              </w:rPr>
              <w:t xml:space="preserve"> edificaciones barreras </w:t>
            </w:r>
            <w:r>
              <w:rPr>
                <w:sz w:val="24"/>
                <w:szCs w:val="24"/>
              </w:rPr>
              <w:t xml:space="preserve">  </w:t>
            </w:r>
            <w:r w:rsidR="000C3D92">
              <w:rPr>
                <w:sz w:val="24"/>
                <w:szCs w:val="24"/>
              </w:rPr>
              <w:t>actitudinal es</w:t>
            </w:r>
            <w:r>
              <w:rPr>
                <w:sz w:val="24"/>
                <w:szCs w:val="24"/>
              </w:rPr>
              <w:t xml:space="preserve"> y el entorno de la discapacidad. . Proceso de Desarrollo y Trabajo Social, </w:t>
            </w:r>
            <w:r w:rsidR="000C3D92">
              <w:rPr>
                <w:sz w:val="24"/>
                <w:szCs w:val="24"/>
              </w:rPr>
              <w:t>investigaciones,</w:t>
            </w:r>
            <w:r>
              <w:rPr>
                <w:sz w:val="24"/>
                <w:szCs w:val="24"/>
              </w:rPr>
              <w:t xml:space="preserve"> prevenciones, </w:t>
            </w:r>
            <w:r w:rsidR="000C3D92">
              <w:rPr>
                <w:sz w:val="24"/>
                <w:szCs w:val="24"/>
              </w:rPr>
              <w:t>habilitación</w:t>
            </w:r>
            <w:r>
              <w:rPr>
                <w:sz w:val="24"/>
                <w:szCs w:val="24"/>
              </w:rPr>
              <w:t xml:space="preserve"> </w:t>
            </w:r>
            <w:r w:rsidR="000C3D92">
              <w:rPr>
                <w:sz w:val="24"/>
                <w:szCs w:val="24"/>
              </w:rPr>
              <w:t>rehabilitación</w:t>
            </w:r>
            <w:r>
              <w:rPr>
                <w:sz w:val="24"/>
                <w:szCs w:val="24"/>
              </w:rPr>
              <w:t xml:space="preserve">, </w:t>
            </w:r>
            <w:r w:rsidR="000C3D92">
              <w:rPr>
                <w:sz w:val="24"/>
                <w:szCs w:val="24"/>
              </w:rPr>
              <w:t>integral</w:t>
            </w:r>
            <w:r>
              <w:rPr>
                <w:sz w:val="24"/>
                <w:szCs w:val="24"/>
              </w:rPr>
              <w:t xml:space="preserve">, </w:t>
            </w:r>
            <w:r w:rsidR="000C3D92">
              <w:rPr>
                <w:sz w:val="24"/>
                <w:szCs w:val="24"/>
              </w:rPr>
              <w:t>intervención</w:t>
            </w:r>
            <w:r>
              <w:rPr>
                <w:sz w:val="24"/>
                <w:szCs w:val="24"/>
              </w:rPr>
              <w:t xml:space="preserve"> </w:t>
            </w:r>
            <w:r w:rsidR="000C3D92">
              <w:rPr>
                <w:sz w:val="24"/>
                <w:szCs w:val="24"/>
              </w:rPr>
              <w:t>temprana</w:t>
            </w:r>
            <w:r>
              <w:rPr>
                <w:sz w:val="24"/>
                <w:szCs w:val="24"/>
              </w:rPr>
              <w:t xml:space="preserve">, certificación registro y estadística. </w:t>
            </w:r>
            <w:r w:rsidR="000C3D92">
              <w:rPr>
                <w:sz w:val="24"/>
                <w:szCs w:val="24"/>
              </w:rPr>
              <w:t>Inclusión</w:t>
            </w:r>
            <w:r>
              <w:rPr>
                <w:sz w:val="24"/>
                <w:szCs w:val="24"/>
              </w:rPr>
              <w:t xml:space="preserve"> </w:t>
            </w:r>
            <w:r w:rsidR="00DD408D">
              <w:rPr>
                <w:sz w:val="24"/>
                <w:szCs w:val="24"/>
              </w:rPr>
              <w:t>género</w:t>
            </w:r>
            <w:r>
              <w:rPr>
                <w:sz w:val="24"/>
                <w:szCs w:val="24"/>
              </w:rPr>
              <w:t xml:space="preserve">, </w:t>
            </w:r>
            <w:r w:rsidR="000C3D92">
              <w:rPr>
                <w:sz w:val="24"/>
                <w:szCs w:val="24"/>
              </w:rPr>
              <w:t>Inclusión</w:t>
            </w:r>
            <w:r>
              <w:rPr>
                <w:sz w:val="24"/>
                <w:szCs w:val="24"/>
              </w:rPr>
              <w:t xml:space="preserve"> </w:t>
            </w:r>
            <w:r w:rsidR="000C3D92">
              <w:rPr>
                <w:sz w:val="24"/>
                <w:szCs w:val="24"/>
              </w:rPr>
              <w:t>política</w:t>
            </w:r>
            <w:r>
              <w:rPr>
                <w:sz w:val="24"/>
                <w:szCs w:val="24"/>
              </w:rPr>
              <w:t xml:space="preserve"> económica social y </w:t>
            </w:r>
            <w:r w:rsidR="000C3D92">
              <w:rPr>
                <w:sz w:val="24"/>
                <w:szCs w:val="24"/>
              </w:rPr>
              <w:t>tecnológica</w:t>
            </w:r>
          </w:p>
          <w:p w:rsidR="00653DC9" w:rsidRPr="000C3D92" w:rsidRDefault="00653DC9" w:rsidP="00653DC9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Culmina co</w:t>
            </w:r>
            <w:r w:rsidR="000C3D92">
              <w:rPr>
                <w:sz w:val="24"/>
                <w:szCs w:val="24"/>
              </w:rPr>
              <w:t>n un informe de identificación</w:t>
            </w:r>
            <w:r>
              <w:rPr>
                <w:sz w:val="24"/>
                <w:szCs w:val="24"/>
              </w:rPr>
              <w:t xml:space="preserve"> y </w:t>
            </w:r>
            <w:r w:rsidR="000C3D92">
              <w:rPr>
                <w:sz w:val="24"/>
                <w:szCs w:val="24"/>
              </w:rPr>
              <w:t>clasificación</w:t>
            </w:r>
            <w:r>
              <w:rPr>
                <w:sz w:val="24"/>
                <w:szCs w:val="24"/>
              </w:rPr>
              <w:t xml:space="preserve">  de personas con discapacidad de una localidad incluyendo propuestas para </w:t>
            </w:r>
            <w:r w:rsidR="000C3D92">
              <w:rPr>
                <w:sz w:val="24"/>
                <w:szCs w:val="24"/>
              </w:rPr>
              <w:t>prevenir</w:t>
            </w:r>
            <w:r>
              <w:rPr>
                <w:sz w:val="24"/>
                <w:szCs w:val="24"/>
              </w:rPr>
              <w:t xml:space="preserve"> o reducir las </w:t>
            </w:r>
            <w:r w:rsidR="00DD408D">
              <w:rPr>
                <w:sz w:val="24"/>
                <w:szCs w:val="24"/>
              </w:rPr>
              <w:t>discapacidades.</w:t>
            </w:r>
          </w:p>
          <w:p w:rsidR="00653DC9" w:rsidRPr="004872A8" w:rsidRDefault="00653DC9" w:rsidP="00653DC9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</w:tr>
    </w:tbl>
    <w:p w:rsidR="00811A5A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</w:p>
    <w:p w:rsidR="00811A5A" w:rsidRDefault="00811A5A" w:rsidP="004E7CA4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4E7CA4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II. CAPACIDADES AL FINALIZAR EL CURSO</w:t>
      </w:r>
    </w:p>
    <w:p w:rsidR="00811A5A" w:rsidRPr="00B863DD" w:rsidRDefault="00811A5A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544"/>
        <w:gridCol w:w="1417"/>
      </w:tblGrid>
      <w:tr w:rsidR="004E7CA4" w:rsidRPr="004872A8" w:rsidTr="00811A5A">
        <w:trPr>
          <w:trHeight w:val="1007"/>
          <w:jc w:val="center"/>
        </w:trPr>
        <w:tc>
          <w:tcPr>
            <w:tcW w:w="709" w:type="dxa"/>
            <w:shd w:val="clear" w:color="auto" w:fill="A6A6A6"/>
          </w:tcPr>
          <w:p w:rsidR="004E7CA4" w:rsidRPr="004872A8" w:rsidRDefault="004E7CA4" w:rsidP="007D1729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E7CA4" w:rsidRPr="004872A8" w:rsidRDefault="004E7CA4" w:rsidP="007D172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7CA4" w:rsidRPr="004872A8" w:rsidRDefault="004E7CA4" w:rsidP="007D172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417" w:type="dxa"/>
            <w:shd w:val="clear" w:color="auto" w:fill="auto"/>
          </w:tcPr>
          <w:p w:rsidR="004E7CA4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4E7CA4" w:rsidRPr="004872A8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4E7CA4" w:rsidRPr="004872A8" w:rsidTr="00811A5A">
        <w:trPr>
          <w:cantSplit/>
          <w:trHeight w:val="227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E7CA4" w:rsidRPr="004872A8" w:rsidRDefault="004E7CA4" w:rsidP="007D172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4E7CA4" w:rsidRPr="004872A8" w:rsidRDefault="004E7CA4" w:rsidP="007D172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7CA4" w:rsidRPr="004872A8" w:rsidRDefault="000C3D92" w:rsidP="00081E06">
            <w:pPr>
              <w:jc w:val="both"/>
              <w:rPr>
                <w:color w:val="000000"/>
              </w:rPr>
            </w:pPr>
            <w:r w:rsidRPr="00D66138">
              <w:rPr>
                <w:b/>
                <w:color w:val="000000"/>
              </w:rPr>
              <w:t>Conoce</w:t>
            </w:r>
            <w:r>
              <w:rPr>
                <w:color w:val="000000"/>
              </w:rPr>
              <w:t xml:space="preserve"> y aplica conceptos , características</w:t>
            </w:r>
            <w:r w:rsidR="00081E06">
              <w:rPr>
                <w:color w:val="000000"/>
              </w:rPr>
              <w:t xml:space="preserve">, tipos </w:t>
            </w:r>
            <w:r>
              <w:rPr>
                <w:color w:val="000000"/>
              </w:rPr>
              <w:t xml:space="preserve"> y alcances </w:t>
            </w:r>
            <w:r w:rsidR="00081E06">
              <w:rPr>
                <w:color w:val="000000"/>
              </w:rPr>
              <w:t xml:space="preserve"> y situación de la discapacidad en el Perú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7CA4" w:rsidRPr="004872A8" w:rsidRDefault="00081E06" w:rsidP="0008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Conceptos de </w:t>
            </w:r>
            <w:r w:rsidR="000C3D92">
              <w:rPr>
                <w:color w:val="000000"/>
              </w:rPr>
              <w:t xml:space="preserve">Discapacidad. </w:t>
            </w:r>
            <w:r>
              <w:rPr>
                <w:color w:val="000000"/>
              </w:rPr>
              <w:t xml:space="preserve"> Tipos y situación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CA4" w:rsidRPr="000473A8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</w:pPr>
            <w:r w:rsidRPr="000473A8"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  <w:t>1-4</w:t>
            </w:r>
          </w:p>
        </w:tc>
      </w:tr>
      <w:tr w:rsidR="004E7CA4" w:rsidRPr="004872A8" w:rsidTr="00811A5A">
        <w:trPr>
          <w:cantSplit/>
          <w:trHeight w:val="227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E7CA4" w:rsidRPr="004872A8" w:rsidRDefault="004E7CA4" w:rsidP="007D172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UNIDAD II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7CA4" w:rsidRPr="00081E06" w:rsidRDefault="00081E06" w:rsidP="007D1729">
            <w:pPr>
              <w:jc w:val="both"/>
              <w:rPr>
                <w:color w:val="000000"/>
              </w:rPr>
            </w:pPr>
            <w:r w:rsidRPr="00081E06">
              <w:rPr>
                <w:b/>
                <w:color w:val="000000"/>
              </w:rPr>
              <w:t>Reconoce</w:t>
            </w:r>
            <w:r>
              <w:rPr>
                <w:color w:val="000000"/>
              </w:rPr>
              <w:t xml:space="preserve"> los alcances de la legislación y normatividad sobre Inclusión Social de las personas con discapacidad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7CA4" w:rsidRDefault="00081E06" w:rsidP="00081E06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Inclusión Social de personas con discapacidad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CA4" w:rsidRPr="000473A8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</w:pPr>
            <w:r w:rsidRPr="000473A8"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  <w:t>5-8</w:t>
            </w:r>
          </w:p>
        </w:tc>
      </w:tr>
      <w:tr w:rsidR="004E7CA4" w:rsidRPr="004872A8" w:rsidTr="00811A5A">
        <w:trPr>
          <w:cantSplit/>
          <w:trHeight w:val="227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E7CA4" w:rsidRPr="004872A8" w:rsidRDefault="004E7CA4" w:rsidP="007D172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4E7CA4" w:rsidRPr="004872A8" w:rsidRDefault="004E7CA4" w:rsidP="007D172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7CA4" w:rsidRPr="00D66138" w:rsidRDefault="00081E06" w:rsidP="00081E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Identifica </w:t>
            </w:r>
            <w:r w:rsidRPr="00081E06">
              <w:rPr>
                <w:color w:val="000000"/>
              </w:rPr>
              <w:t>el rol del Trabajo Social en personas con discapacidad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7CA4" w:rsidRPr="004872A8" w:rsidRDefault="00081E06" w:rsidP="0008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Modelos  de intervención, principios y valores que configuran  el perfil del ,profesional de Trabajo Social, áreas profesionales de intervención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CA4" w:rsidRPr="000473A8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</w:pPr>
            <w:r w:rsidRPr="000473A8"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  <w:t>9-12</w:t>
            </w:r>
          </w:p>
        </w:tc>
      </w:tr>
      <w:tr w:rsidR="004E7CA4" w:rsidRPr="004872A8" w:rsidTr="00811A5A">
        <w:trPr>
          <w:cantSplit/>
          <w:trHeight w:val="227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E7CA4" w:rsidRPr="004872A8" w:rsidRDefault="004E7CA4" w:rsidP="007D172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4E7CA4" w:rsidRPr="004872A8" w:rsidRDefault="004E7CA4" w:rsidP="007D172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7CA4" w:rsidRPr="004872A8" w:rsidRDefault="00DD408D" w:rsidP="007D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Políticas</w:t>
            </w:r>
            <w:r w:rsidR="00081E06">
              <w:rPr>
                <w:color w:val="000000"/>
              </w:rPr>
              <w:t xml:space="preserve"> y Programas de </w:t>
            </w:r>
            <w:r>
              <w:rPr>
                <w:color w:val="000000"/>
              </w:rPr>
              <w:t>Protección</w:t>
            </w:r>
            <w:r w:rsidR="00081E06">
              <w:rPr>
                <w:color w:val="000000"/>
              </w:rPr>
              <w:t xml:space="preserve"> a las personas con discapacidad</w:t>
            </w:r>
            <w:r w:rsidR="004E7CA4">
              <w:rPr>
                <w:color w:val="00000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7CA4" w:rsidRPr="004872A8" w:rsidRDefault="00081E06" w:rsidP="007D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Conoce e identifica los mecanismos de protección a las personas con discapacidad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CA4" w:rsidRPr="000473A8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</w:pPr>
            <w:r w:rsidRPr="000473A8"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  <w:t>13-1</w:t>
            </w:r>
            <w:r>
              <w:rPr>
                <w:rFonts w:eastAsia="Times New Roman" w:cs="Arial"/>
                <w:b/>
                <w:iCs/>
                <w:sz w:val="36"/>
                <w:szCs w:val="36"/>
                <w:lang w:val="es-ES" w:eastAsia="es-ES"/>
              </w:rPr>
              <w:t>5</w:t>
            </w:r>
          </w:p>
        </w:tc>
      </w:tr>
    </w:tbl>
    <w:p w:rsidR="004E7CA4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D408D" w:rsidRDefault="00DD408D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Pr="004872A8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177880">
        <w:rPr>
          <w:rFonts w:eastAsia="Times New Roman" w:cs="Arial"/>
          <w:b/>
          <w:iCs/>
          <w:sz w:val="24"/>
          <w:szCs w:val="24"/>
          <w:lang w:val="es-ES" w:eastAsia="es-ES"/>
        </w:rPr>
        <w:t>III.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4E7CA4" w:rsidRPr="004872A8" w:rsidTr="00DD408D">
        <w:trPr>
          <w:trHeight w:val="433"/>
        </w:trPr>
        <w:tc>
          <w:tcPr>
            <w:tcW w:w="817" w:type="dxa"/>
            <w:shd w:val="clear" w:color="auto" w:fill="auto"/>
          </w:tcPr>
          <w:p w:rsidR="004E7CA4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4E7CA4" w:rsidRPr="004872A8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214" w:type="dxa"/>
            <w:shd w:val="clear" w:color="auto" w:fill="auto"/>
          </w:tcPr>
          <w:p w:rsidR="004E7CA4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  <w:p w:rsidR="004E7CA4" w:rsidRPr="004872A8" w:rsidRDefault="004E7CA4" w:rsidP="007D172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  <w:tr w:rsidR="004E7CA4" w:rsidRPr="004872A8" w:rsidTr="00DD408D">
        <w:trPr>
          <w:trHeight w:val="604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081E06" w:rsidP="00DD408D">
            <w:pPr>
              <w:spacing w:after="0" w:line="240" w:lineRule="auto"/>
              <w:ind w:left="8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  <w:t xml:space="preserve">Conoce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  <w:t>la definición de discapacidad –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  <w:t xml:space="preserve"> antecedentes - situación –Tipologías de discapacidad</w:t>
            </w:r>
            <w:r w:rsidR="001E7879" w:rsidRPr="00DD408D"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  <w:t>.</w:t>
            </w:r>
          </w:p>
        </w:tc>
      </w:tr>
      <w:tr w:rsidR="004E7CA4" w:rsidRPr="004872A8" w:rsidTr="00DD408D">
        <w:trPr>
          <w:trHeight w:val="598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Identifica 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 LA Normatividad legal para personas con discapacidad</w:t>
            </w:r>
          </w:p>
        </w:tc>
      </w:tr>
      <w:tr w:rsidR="004E7CA4" w:rsidRPr="004872A8" w:rsidTr="00DD408D">
        <w:trPr>
          <w:trHeight w:val="607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Identifica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las </w:t>
            </w:r>
            <w:r w:rsidR="00DD408D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Políticas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Sociales y su relación con las 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demandas de las personas con discapacidad</w:t>
            </w:r>
          </w:p>
        </w:tc>
      </w:tr>
      <w:tr w:rsidR="004E7CA4" w:rsidRPr="004872A8" w:rsidTr="00DD408D">
        <w:trPr>
          <w:trHeight w:val="599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1E7879" w:rsidP="00DD408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Examina 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los comportamientos éticos y las </w:t>
            </w:r>
            <w:r w:rsidR="00DD408D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Políticas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Social en la relación a las personas con discapacidad</w:t>
            </w:r>
          </w:p>
        </w:tc>
      </w:tr>
      <w:tr w:rsidR="004E7CA4" w:rsidRPr="004872A8" w:rsidTr="00DD408D">
        <w:trPr>
          <w:trHeight w:val="592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  <w:t xml:space="preserve">Analiza 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  <w:t xml:space="preserve"> la Inclusión Social para la personas con discapacidad</w:t>
            </w:r>
          </w:p>
        </w:tc>
      </w:tr>
      <w:tr w:rsidR="004E7CA4" w:rsidRPr="004872A8" w:rsidTr="00DD408D">
        <w:trPr>
          <w:trHeight w:val="616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Identifica 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l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los problemas que afrontan las personas con discapacidad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.</w:t>
            </w:r>
          </w:p>
        </w:tc>
      </w:tr>
      <w:tr w:rsidR="004E7CA4" w:rsidRPr="004872A8" w:rsidTr="00DD408D">
        <w:trPr>
          <w:trHeight w:val="594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Analiza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 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La problemática laboral de las personas con discapacidad</w:t>
            </w:r>
          </w:p>
        </w:tc>
      </w:tr>
      <w:tr w:rsidR="004E7CA4" w:rsidRPr="004872A8" w:rsidTr="00DD408D">
        <w:trPr>
          <w:trHeight w:val="594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  <w:t xml:space="preserve">Explica </w:t>
            </w:r>
            <w:r w:rsidR="001E7879" w:rsidRPr="00DD408D"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  <w:t xml:space="preserve"> 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  <w:t>la problemática de salud de las personas con discapacidad- Seguridad Social y otros seguros</w:t>
            </w:r>
          </w:p>
        </w:tc>
      </w:tr>
      <w:tr w:rsidR="004E7CA4" w:rsidRPr="004872A8" w:rsidTr="00DD408D">
        <w:trPr>
          <w:trHeight w:val="594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  <w:t xml:space="preserve">Examina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  <w:t xml:space="preserve">  l</w:t>
            </w:r>
            <w:r w:rsidR="001E7879" w:rsidRPr="00DD408D"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  <w:t>a accesibilidad de las personas con discapacidad  a educación y deporte</w:t>
            </w:r>
          </w:p>
        </w:tc>
      </w:tr>
      <w:tr w:rsidR="004E7CA4" w:rsidRPr="004872A8" w:rsidTr="00DD408D">
        <w:trPr>
          <w:trHeight w:val="594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1E7879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Conoce los modelos de acción del Trabajo Social</w:t>
            </w:r>
          </w:p>
        </w:tc>
      </w:tr>
      <w:tr w:rsidR="004E7CA4" w:rsidRPr="004872A8" w:rsidTr="00DD408D">
        <w:trPr>
          <w:trHeight w:val="604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1E7879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Reconoce 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el rol del Trabajo Social en esta problemática.- Principios y Valores que configuran  el perfil profesional del</w:t>
            </w:r>
            <w:r w:rsidR="00BA63F4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Trabajo Social</w:t>
            </w:r>
            <w:r w:rsidR="004E7CA4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.</w:t>
            </w:r>
          </w:p>
        </w:tc>
      </w:tr>
      <w:tr w:rsidR="004E7CA4" w:rsidRPr="004872A8" w:rsidTr="00DD408D">
        <w:trPr>
          <w:trHeight w:val="612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val="es-ES" w:eastAsia="es-PE"/>
              </w:rPr>
              <w:t xml:space="preserve">Examina  </w:t>
            </w:r>
            <w:r w:rsidR="00BA63F4" w:rsidRPr="00DD408D">
              <w:rPr>
                <w:rFonts w:eastAsia="Times New Roman"/>
                <w:color w:val="000000"/>
                <w:sz w:val="24"/>
                <w:szCs w:val="24"/>
                <w:lang w:val="es-ES" w:eastAsia="es-PE"/>
              </w:rPr>
              <w:t xml:space="preserve"> la contribución del Trabajo Social en calidad de servicios</w:t>
            </w:r>
          </w:p>
        </w:tc>
      </w:tr>
      <w:tr w:rsidR="004E7CA4" w:rsidRPr="004872A8" w:rsidTr="00DD408D">
        <w:trPr>
          <w:trHeight w:val="616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Relaciona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las </w:t>
            </w:r>
            <w:r w:rsidR="00DD408D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Políticas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Sociales </w:t>
            </w:r>
            <w:r w:rsidR="00BA63F4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para personas con discapacidad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con la Intervención Profesional de Trabajo Social</w:t>
            </w:r>
          </w:p>
        </w:tc>
      </w:tr>
      <w:tr w:rsidR="004E7CA4" w:rsidRPr="004872A8" w:rsidTr="00DD408D">
        <w:trPr>
          <w:trHeight w:val="594"/>
        </w:trPr>
        <w:tc>
          <w:tcPr>
            <w:tcW w:w="817" w:type="dxa"/>
            <w:shd w:val="clear" w:color="auto" w:fill="auto"/>
          </w:tcPr>
          <w:p w:rsidR="004E7CA4" w:rsidRPr="004872A8" w:rsidRDefault="004E7CA4" w:rsidP="007D1729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DD40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Precisa 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los dilemas y desafíos del Trabajo Social frente a las </w:t>
            </w:r>
            <w:r w:rsidR="00DD408D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Políticas</w:t>
            </w:r>
            <w:r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Sociales. </w:t>
            </w:r>
            <w:r w:rsidR="00BA63F4" w:rsidRPr="00DD408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De Personas con discapacidad</w:t>
            </w:r>
          </w:p>
        </w:tc>
      </w:tr>
    </w:tbl>
    <w:p w:rsidR="004E7CA4" w:rsidRPr="004872A8" w:rsidRDefault="004E7CA4" w:rsidP="004E7CA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4E7CA4" w:rsidRPr="004872A8" w:rsidSect="00DD408D">
          <w:headerReference w:type="default" r:id="rId9"/>
          <w:footerReference w:type="default" r:id="rId10"/>
          <w:pgSz w:w="11906" w:h="16838" w:code="9"/>
          <w:pgMar w:top="1417" w:right="1701" w:bottom="1417" w:left="1701" w:header="284" w:footer="709" w:gutter="0"/>
          <w:pgNumType w:start="1"/>
          <w:cols w:space="708"/>
          <w:docGrid w:linePitch="360"/>
        </w:sectPr>
      </w:pPr>
    </w:p>
    <w:p w:rsidR="004E7CA4" w:rsidRDefault="004E7CA4" w:rsidP="004E7CA4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IV.- DESARROLLO DE LAS UNIDADES DIDACTICAS:</w:t>
      </w:r>
    </w:p>
    <w:tbl>
      <w:tblPr>
        <w:tblW w:w="15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980"/>
      </w:tblGrid>
      <w:tr w:rsidR="004E7CA4" w:rsidRPr="004872A8" w:rsidTr="00AD0D28">
        <w:trPr>
          <w:trHeight w:val="44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CA4" w:rsidRPr="004872A8" w:rsidRDefault="004E7CA4" w:rsidP="007D172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0853" w:rsidRDefault="004E7CA4" w:rsidP="00BA63F4">
            <w:pPr>
              <w:spacing w:after="0" w:line="240" w:lineRule="auto"/>
              <w:jc w:val="both"/>
              <w:rPr>
                <w:color w:val="000000"/>
              </w:rPr>
            </w:pPr>
            <w:r w:rsidRPr="000F6D46">
              <w:rPr>
                <w:rFonts w:eastAsia="Times New Roman"/>
                <w:b/>
                <w:i/>
                <w:color w:val="000000"/>
                <w:sz w:val="16"/>
                <w:szCs w:val="16"/>
                <w:lang w:eastAsia="es-PE"/>
              </w:rPr>
              <w:t>CAPACIDAD DE LA UNIDAD DIDÁCTICA I</w:t>
            </w:r>
            <w:r w:rsidR="00BA63F4">
              <w:rPr>
                <w:rFonts w:eastAsia="Times New Roman"/>
                <w:b/>
                <w:i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BA63F4" w:rsidRPr="00D66138">
              <w:rPr>
                <w:b/>
                <w:color w:val="000000"/>
              </w:rPr>
              <w:t>Conoce</w:t>
            </w:r>
            <w:r w:rsidR="00BA63F4">
              <w:rPr>
                <w:color w:val="000000"/>
              </w:rPr>
              <w:t xml:space="preserve"> y aplica conceptos , características, tipos  y alcances  y situación de la discapacidad en el Perú</w:t>
            </w:r>
          </w:p>
          <w:p w:rsidR="004E7CA4" w:rsidRPr="000F6D46" w:rsidRDefault="006D0853" w:rsidP="00BA63F4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081E06">
              <w:rPr>
                <w:b/>
                <w:color w:val="000000"/>
              </w:rPr>
              <w:t xml:space="preserve"> Reconoce</w:t>
            </w:r>
            <w:r>
              <w:rPr>
                <w:color w:val="000000"/>
              </w:rPr>
              <w:t xml:space="preserve"> </w:t>
            </w:r>
            <w:r w:rsidRPr="006D0853">
              <w:rPr>
                <w:i/>
                <w:color w:val="000000"/>
              </w:rPr>
              <w:t>los alcances de la legislación y normatividad sobre Inclusión Social de las personas con discapacidad</w:t>
            </w:r>
          </w:p>
        </w:tc>
      </w:tr>
      <w:tr w:rsidR="004E7CA4" w:rsidRPr="004872A8" w:rsidTr="00AD0D28">
        <w:trPr>
          <w:trHeight w:val="259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CA4" w:rsidRPr="004872A8" w:rsidRDefault="004E7CA4" w:rsidP="007D172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CA4" w:rsidRPr="00500CB6" w:rsidRDefault="004E7CA4" w:rsidP="007D172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7CA4" w:rsidRPr="004872A8" w:rsidTr="00AD0D28">
        <w:trPr>
          <w:trHeight w:val="511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CA4" w:rsidRPr="004872A8" w:rsidRDefault="004E7CA4" w:rsidP="007D172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0F6D46" w:rsidRDefault="004E7CA4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DD408D" w:rsidRDefault="004E7CA4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DD408D" w:rsidRDefault="004E7CA4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DD408D" w:rsidRDefault="004E7CA4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E7CA4" w:rsidRPr="004872A8" w:rsidTr="00AD0D28">
        <w:trPr>
          <w:trHeight w:val="319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CA4" w:rsidRPr="004872A8" w:rsidRDefault="004E7CA4" w:rsidP="007D172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0F6D46" w:rsidRDefault="004E7CA4" w:rsidP="007D172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DD408D" w:rsidRDefault="004E7CA4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16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Cs w:val="16"/>
                <w:lang w:eastAsia="es-PE"/>
              </w:rPr>
              <w:t>Cognitivo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DD408D" w:rsidRDefault="004E7CA4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16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Cs w:val="16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DD408D" w:rsidRDefault="004E7CA4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872A8" w:rsidRDefault="004E7CA4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872A8" w:rsidRDefault="004E7CA4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4E7CA4" w:rsidRPr="004872A8" w:rsidTr="00AD0D28">
        <w:trPr>
          <w:trHeight w:val="90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CA4" w:rsidRPr="004872A8" w:rsidRDefault="004E7CA4" w:rsidP="007D172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4" w:rsidRPr="00DD408D" w:rsidRDefault="004E7CA4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0C647C" w:rsidP="007D1729">
            <w:pPr>
              <w:spacing w:after="0" w:line="240" w:lineRule="auto"/>
              <w:ind w:left="10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Conoce definición de discapacidad, clasificación y situación de la discapacidad en el Perú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0C647C" w:rsidP="000C647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 xml:space="preserve">Revisa  informes sobre Discapacidad y su clasificación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0C647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 xml:space="preserve">Valora  </w:t>
            </w:r>
            <w:r w:rsidR="000C647C" w:rsidRPr="00DD408D">
              <w:rPr>
                <w:rFonts w:eastAsia="Times New Roman"/>
                <w:color w:val="000000"/>
                <w:szCs w:val="24"/>
                <w:lang w:eastAsia="es-PE"/>
              </w:rPr>
              <w:t xml:space="preserve"> la definición de discapacidad y de quienes la presentan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4E7CA4" w:rsidP="007D17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Exposición Magistral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4" w:rsidRPr="00DD408D" w:rsidRDefault="000C647C" w:rsidP="000C647C">
            <w:pPr>
              <w:spacing w:after="0" w:line="240" w:lineRule="auto"/>
              <w:ind w:left="83"/>
              <w:jc w:val="both"/>
              <w:rPr>
                <w:rFonts w:eastAsia="Times New Roman"/>
                <w:color w:val="000000"/>
                <w:szCs w:val="24"/>
                <w:lang w:val="es-ES"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val="es-ES" w:eastAsia="es-PE"/>
              </w:rPr>
              <w:t>Conoce la definición de discapacidad y su situación a nivel nacional y regional, su clasificación</w:t>
            </w:r>
            <w:r w:rsidR="004E7CA4" w:rsidRPr="00DD408D">
              <w:rPr>
                <w:rFonts w:eastAsia="Times New Roman"/>
                <w:color w:val="000000"/>
                <w:szCs w:val="24"/>
                <w:lang w:val="es-ES" w:eastAsia="es-PE"/>
              </w:rPr>
              <w:t>.</w:t>
            </w:r>
          </w:p>
        </w:tc>
      </w:tr>
      <w:tr w:rsidR="00811A5A" w:rsidRPr="004872A8" w:rsidTr="00AD0D28">
        <w:trPr>
          <w:trHeight w:val="817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                                                              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: I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D408D" w:rsidRDefault="00811A5A" w:rsidP="000C647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Clasificación  de  la Discapacidad según OMS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0C647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Elabora cuadro  sobre tipos de discapacidad según informes de OMS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0C647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Se interesa  por tipos de discapacidad y cuáles son los  reiterativos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7D1729">
            <w:pPr>
              <w:spacing w:after="0" w:line="240" w:lineRule="auto"/>
              <w:ind w:left="138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Trabajo de grupo y exposición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0C64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Explica   porque  es importante conocer esta problemática</w:t>
            </w:r>
          </w:p>
        </w:tc>
      </w:tr>
      <w:tr w:rsidR="00811A5A" w:rsidRPr="004872A8" w:rsidTr="00AD0D28">
        <w:trPr>
          <w:trHeight w:val="836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5A" w:rsidRPr="00DD408D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Normatividad  legal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0C64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Debate sobre  los derechos de las personas con discapacidad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0C647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Juzga el  rol del estado Peruano  frente a las personas con discapacidad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7D1729">
            <w:pPr>
              <w:spacing w:after="0" w:line="240" w:lineRule="auto"/>
              <w:ind w:left="138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Trabajo Grupal, Lectura de textos, resumen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6D085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Identifica.  Los derechos de las personas con discapacidad.</w:t>
            </w:r>
          </w:p>
        </w:tc>
      </w:tr>
      <w:tr w:rsidR="00811A5A" w:rsidRPr="004872A8" w:rsidTr="00AD0D28">
        <w:trPr>
          <w:trHeight w:val="836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D408D" w:rsidRDefault="00811A5A" w:rsidP="007D17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Barreras que afrontan las personas con discapacidad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7D172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Implementa talleres que analicen las barreras que atraviesan las personas con discapacidad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6D085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Participa activamente en el diseño de un cuadro  sobre las  barreras que afrontan las personas con discapacidad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7D1729">
            <w:pPr>
              <w:spacing w:after="0" w:line="240" w:lineRule="auto"/>
              <w:ind w:left="138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szCs w:val="24"/>
                <w:lang w:eastAsia="es-PE"/>
              </w:rPr>
              <w:t>Trabajo Grupal y exposición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6D085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4"/>
                <w:lang w:eastAsia="es-PE"/>
              </w:rPr>
              <w:t>Identifica las principales barreras   arquitectónicas y .la no discriminación</w:t>
            </w:r>
          </w:p>
        </w:tc>
      </w:tr>
      <w:tr w:rsidR="00811A5A" w:rsidRPr="004872A8" w:rsidTr="00AD0D28">
        <w:trPr>
          <w:trHeight w:val="30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0F6D46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A5A" w:rsidRPr="00DD408D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16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szCs w:val="16"/>
                <w:lang w:eastAsia="es-PE"/>
              </w:rPr>
              <w:t>EVALUACIÓN DE LA UNIDAD DIDÁCTICA</w:t>
            </w:r>
          </w:p>
        </w:tc>
      </w:tr>
      <w:tr w:rsidR="00811A5A" w:rsidRPr="004872A8" w:rsidTr="00AD0D28">
        <w:trPr>
          <w:trHeight w:val="24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0F6D46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F6D46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811A5A">
              <w:rPr>
                <w:rFonts w:eastAsia="Times New Roman"/>
                <w:b/>
                <w:color w:val="000000"/>
                <w:szCs w:val="16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B3E7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Pr="000B3E7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811A5A" w:rsidRPr="004872A8" w:rsidTr="00AD0D28">
        <w:trPr>
          <w:trHeight w:val="679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5A" w:rsidRPr="000F6D46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DD408D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0"/>
                <w:lang w:eastAsia="es-PE"/>
              </w:rPr>
              <w:t xml:space="preserve">Evaluación escrita de la Unidad Didáctica </w:t>
            </w:r>
          </w:p>
          <w:p w:rsidR="00811A5A" w:rsidRPr="00DD408D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s-PE"/>
              </w:rPr>
            </w:pPr>
          </w:p>
          <w:p w:rsidR="00811A5A" w:rsidRPr="00DD408D" w:rsidRDefault="00811A5A" w:rsidP="007D17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val="es-MX" w:eastAsia="es-MX"/>
              </w:rPr>
            </w:pPr>
            <w:r w:rsidRPr="00DD408D">
              <w:rPr>
                <w:rFonts w:cs="Calibri"/>
                <w:color w:val="000000"/>
                <w:szCs w:val="20"/>
                <w:lang w:val="es-MX" w:eastAsia="es-MX"/>
              </w:rPr>
              <w:t xml:space="preserve">(Manejo de saberes). </w:t>
            </w:r>
          </w:p>
          <w:p w:rsidR="00811A5A" w:rsidRPr="00DD408D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DD408D" w:rsidRDefault="00811A5A" w:rsidP="007D1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s-PE"/>
              </w:rPr>
            </w:pPr>
          </w:p>
          <w:p w:rsidR="00811A5A" w:rsidRPr="00DD408D" w:rsidRDefault="00811A5A" w:rsidP="006D085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DD408D">
              <w:rPr>
                <w:rFonts w:eastAsia="Times New Roman"/>
                <w:color w:val="000000"/>
                <w:szCs w:val="20"/>
                <w:lang w:eastAsia="es-PE"/>
              </w:rPr>
              <w:t>Entrega de Resumen  sobre Discapacidad y situación en el Perú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Pr="00F02EB6" w:rsidRDefault="00811A5A" w:rsidP="007D17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Conoce la definición de Discapacidad y la problemática que afrontan las personas con discapacidad  según tipología  diagnosticada.</w:t>
            </w:r>
          </w:p>
        </w:tc>
      </w:tr>
    </w:tbl>
    <w:tbl>
      <w:tblPr>
        <w:tblpPr w:leftFromText="141" w:rightFromText="141" w:vertAnchor="text" w:horzAnchor="margin" w:tblpXSpec="center" w:tblpY="942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811A5A" w:rsidRPr="004872A8" w:rsidTr="00AD0D28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2E4F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A5A" w:rsidRPr="004872A8" w:rsidRDefault="00811A5A" w:rsidP="00D76A2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II: </w:t>
            </w:r>
            <w:r w:rsidRPr="00081E06">
              <w:rPr>
                <w:b/>
                <w:color w:val="000000"/>
              </w:rPr>
              <w:t xml:space="preserve"> Reconoce</w:t>
            </w:r>
            <w:r>
              <w:rPr>
                <w:color w:val="000000"/>
              </w:rPr>
              <w:t xml:space="preserve"> </w:t>
            </w:r>
            <w:r w:rsidRPr="006D0853">
              <w:rPr>
                <w:i/>
                <w:color w:val="000000"/>
              </w:rPr>
              <w:t>los alcances de la legislación y normatividad sobre Inclusión Social de las personas con discapacidad</w:t>
            </w:r>
          </w:p>
        </w:tc>
      </w:tr>
      <w:tr w:rsidR="00811A5A" w:rsidRPr="004872A8" w:rsidTr="00AD0D28">
        <w:trPr>
          <w:trHeight w:val="25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2E4F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A5A" w:rsidRPr="00017C42" w:rsidRDefault="00811A5A" w:rsidP="00D76A25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11A5A" w:rsidRPr="004872A8" w:rsidTr="00AD0D28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2E4F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11A5A" w:rsidRPr="004872A8" w:rsidTr="00AD0D28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2E4F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>Cognitivo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D408D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D408D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11A5A" w:rsidRPr="004872A8" w:rsidTr="00AD0D28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2E4F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4872A8" w:rsidRDefault="00811A5A" w:rsidP="00D76A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5-6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ind w:left="10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Inclusión Social Alcances -Propuestas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 xml:space="preserve">Analiza  los alcances de Inclusión Social.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Debate sobre los  alcances de la Inclusión Social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Lectura comentada, Inclusión Social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DD408D">
              <w:rPr>
                <w:rFonts w:eastAsia="Times New Roman"/>
                <w:color w:val="000000"/>
                <w:lang w:val="es-ES" w:eastAsia="es-PE"/>
              </w:rPr>
              <w:t>Conoce críticamente los alcances de las Inclusión Social</w:t>
            </w:r>
          </w:p>
        </w:tc>
      </w:tr>
      <w:tr w:rsidR="00811A5A" w:rsidRPr="004872A8" w:rsidTr="00AD0D28">
        <w:trPr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2E4F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4872A8" w:rsidRDefault="00811A5A" w:rsidP="00D76A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D408D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Derechos civiles y políticos de las personas con discapacidad- Salud y rehabilitación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Identifica los  derechos civiles y políticos, elabora  informe de situación de salud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Establece análisis crítico sobre problemas de salud  y rehabilitación.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Taller- Visita guiada a OMAPED provincial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Identifica los problemas  de salud y rehabilitación de las personas con discapacidad</w:t>
            </w:r>
          </w:p>
        </w:tc>
      </w:tr>
      <w:tr w:rsidR="00811A5A" w:rsidRPr="004872A8" w:rsidTr="00AD0D28">
        <w:trPr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2E4F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4872A8" w:rsidRDefault="00811A5A" w:rsidP="00D76A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D408D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 xml:space="preserve"> Trabajo y empleo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Elabora un cuadro sobre las oportunidades laborales de personas con discapacidad en Provincia de Huaura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Juzga los aportes de las instituciones y sociedad civil M  .RSE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Seminario - taller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D408D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D408D">
              <w:rPr>
                <w:rFonts w:eastAsia="Times New Roman"/>
                <w:color w:val="000000"/>
                <w:lang w:eastAsia="es-PE"/>
              </w:rPr>
              <w:t>Analiza la situación real de  la accesibilidad al trabajo y rehabilitación de las personas con discapacidad.</w:t>
            </w:r>
          </w:p>
        </w:tc>
      </w:tr>
      <w:tr w:rsidR="00811A5A" w:rsidRPr="004872A8" w:rsidTr="00AD0D28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A5A" w:rsidRPr="004872A8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A5A" w:rsidRPr="000B3E75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811A5A" w:rsidRPr="004872A8" w:rsidTr="00AD0D28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B3E75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B3E75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Pr="000B3E75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811A5A" w:rsidRPr="004872A8" w:rsidTr="00AD0D28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D76A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5A" w:rsidRPr="004872A8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A94FF6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A94FF6">
              <w:rPr>
                <w:rFonts w:eastAsia="Times New Roman"/>
                <w:color w:val="000000"/>
                <w:lang w:eastAsia="es-PE"/>
              </w:rPr>
              <w:t xml:space="preserve">Evaluación </w:t>
            </w:r>
            <w:r>
              <w:rPr>
                <w:rFonts w:eastAsia="Times New Roman"/>
                <w:color w:val="000000"/>
                <w:lang w:eastAsia="es-PE"/>
              </w:rPr>
              <w:t xml:space="preserve">escrita </w:t>
            </w:r>
            <w:r w:rsidRPr="00A94FF6">
              <w:rPr>
                <w:rFonts w:eastAsia="Times New Roman"/>
                <w:color w:val="000000"/>
                <w:lang w:eastAsia="es-PE"/>
              </w:rPr>
              <w:t>de la Unidad Didáctica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811A5A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Presentación de ensayo sobre  Problemática de la discapacidad  en el Perú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Default="00811A5A" w:rsidP="00D76A2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los derechos y oportunidades de las personas con discapacidad  así como los obstáculos que se presentan.</w:t>
            </w:r>
          </w:p>
        </w:tc>
      </w:tr>
    </w:tbl>
    <w:p w:rsidR="004E7CA4" w:rsidRDefault="004E7CA4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133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811A5A" w:rsidRPr="004872A8" w:rsidTr="00AD0D28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395C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: III 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A5A" w:rsidRPr="004872A8" w:rsidRDefault="00811A5A" w:rsidP="00811A5A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III: </w:t>
            </w:r>
            <w:r>
              <w:rPr>
                <w:b/>
                <w:color w:val="000000"/>
              </w:rPr>
              <w:t xml:space="preserve"> </w:t>
            </w:r>
            <w:r w:rsidRPr="00642E62">
              <w:rPr>
                <w:b/>
                <w:i/>
                <w:color w:val="000000"/>
              </w:rPr>
              <w:t xml:space="preserve">Identifica </w:t>
            </w:r>
            <w:r w:rsidRPr="00642E62">
              <w:rPr>
                <w:i/>
                <w:color w:val="000000"/>
              </w:rPr>
              <w:t>el rol del Trabajo Social en personas con discapacidad</w:t>
            </w:r>
          </w:p>
        </w:tc>
      </w:tr>
      <w:tr w:rsidR="00811A5A" w:rsidRPr="004872A8" w:rsidTr="00AD0D28">
        <w:trPr>
          <w:trHeight w:val="25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395C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A5A" w:rsidRPr="00017C42" w:rsidRDefault="00811A5A" w:rsidP="00811A5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11A5A" w:rsidRPr="004872A8" w:rsidTr="00AD0D28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395C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11A5A" w:rsidRPr="004872A8" w:rsidTr="00AD0D28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395C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11A5A" w:rsidRPr="004872A8" w:rsidTr="00AD0D28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395C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4872A8" w:rsidRDefault="00811A5A" w:rsidP="00811A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9-10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ind w:left="10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 xml:space="preserve">.Modelos de acción del Trabajo Social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Identifica  los  modelos de atención a personas con discapacidad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 xml:space="preserve">Debate sobre  los </w:t>
            </w:r>
            <w:r>
              <w:rPr>
                <w:rFonts w:eastAsia="Times New Roman"/>
                <w:color w:val="000000"/>
                <w:lang w:eastAsia="es-PE"/>
              </w:rPr>
              <w:t xml:space="preserve">Modelos de Intervención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Trabajo de grupo-exposición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D76A25">
              <w:rPr>
                <w:rFonts w:eastAsia="Times New Roman"/>
                <w:color w:val="000000"/>
                <w:lang w:val="es-ES" w:eastAsia="es-PE"/>
              </w:rPr>
              <w:t>Explica   los modelos de intervención y los sustenta</w:t>
            </w:r>
          </w:p>
        </w:tc>
      </w:tr>
      <w:tr w:rsidR="00811A5A" w:rsidRPr="004872A8" w:rsidTr="00AD0D28">
        <w:trPr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395C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4872A8" w:rsidRDefault="00811A5A" w:rsidP="00811A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Rol del Trabajador Social en instituciones para personas con discapacidad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Revisa los principios, valores que configuran el perfil del Trabajador social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Visita guiada a Centro de Educación Básica especial de la Provincia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 xml:space="preserve">Informe de Visita y análisis de performance de profesional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 xml:space="preserve"> Identifica  el rol del Trabajo Social en Instituciones que atienden apersonas con discapacidad</w:t>
            </w:r>
          </w:p>
        </w:tc>
      </w:tr>
      <w:tr w:rsidR="00811A5A" w:rsidRPr="004872A8" w:rsidTr="00AD0D28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Default="00811A5A" w:rsidP="00395C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4872A8" w:rsidRDefault="00811A5A" w:rsidP="00811A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Áreas profesionales de Intervención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.Identifica las áreas de intervención profesional del Trabajo Social  para personas con discapacidad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Valora el aporte de los profesionales que laboran en diversas áreas de intervención.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Visita guiada OMAPED Provincial de Huaura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Conoce las áreas de intervención profesional  y el rol que cumple  el Trabajador Social- Funciones- Técnicas</w:t>
            </w:r>
          </w:p>
        </w:tc>
      </w:tr>
      <w:tr w:rsidR="00811A5A" w:rsidRPr="004872A8" w:rsidTr="00AD0D28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A5A" w:rsidRPr="004872A8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A5A" w:rsidRPr="000B3E7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811A5A" w:rsidRPr="004872A8" w:rsidTr="00AD0D28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B3E7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B3E7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Pr="000B3E75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811A5A" w:rsidRPr="004872A8" w:rsidTr="00AD0D28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811A5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5A" w:rsidRPr="004872A8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811A5A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Evaluación escrita de la unidad didáctica.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Default="00811A5A" w:rsidP="00811A5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811A5A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un  Informe de identificación y clasificación de personas con discapacidad de una localidad incluyendo propuesta para prevenir o reducir las discapacidades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Pr="00433141" w:rsidRDefault="00811A5A" w:rsidP="00811A5A">
            <w:pPr>
              <w:tabs>
                <w:tab w:val="left" w:pos="397"/>
              </w:tabs>
              <w:spacing w:after="0" w:line="240" w:lineRule="auto"/>
              <w:ind w:left="757"/>
              <w:rPr>
                <w:rFonts w:ascii="Arial Narrow" w:eastAsia="Times New Roman" w:hAnsi="Arial Narrow" w:cs="Arial Narrow"/>
                <w:spacing w:val="2"/>
                <w:sz w:val="20"/>
                <w:szCs w:val="20"/>
                <w:lang w:val="es-ES_tradnl" w:eastAsia="es-PE"/>
              </w:rPr>
            </w:pPr>
          </w:p>
          <w:p w:rsidR="00811A5A" w:rsidRDefault="00811A5A" w:rsidP="00811A5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 las funciones del Trabajo Social, el perfil, y modelos de Intervención a través de una metodología pertinente</w:t>
            </w:r>
          </w:p>
        </w:tc>
      </w:tr>
    </w:tbl>
    <w:p w:rsidR="00D76A25" w:rsidRDefault="00D76A25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E7CA4" w:rsidRPr="00017C42" w:rsidRDefault="004E7CA4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915"/>
        <w:gridCol w:w="910"/>
        <w:gridCol w:w="1853"/>
        <w:gridCol w:w="2411"/>
        <w:gridCol w:w="598"/>
        <w:gridCol w:w="1173"/>
        <w:gridCol w:w="3038"/>
      </w:tblGrid>
      <w:tr w:rsidR="00811A5A" w:rsidRPr="004872A8" w:rsidTr="006B2034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A5A" w:rsidRPr="00DC3D4B" w:rsidRDefault="00811A5A" w:rsidP="00DC3D4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DC3D4B">
              <w:rPr>
                <w:rFonts w:eastAsia="Times New Roman"/>
                <w:b/>
                <w:i/>
                <w:color w:val="000000"/>
                <w:lang w:eastAsia="es-PE"/>
              </w:rPr>
              <w:t>CAPACIDAD DE LA UNIDAD DIDÁCTICA IV:</w:t>
            </w:r>
            <w:r w:rsidRPr="00DC3D4B">
              <w:rPr>
                <w:i/>
                <w:color w:val="000000"/>
              </w:rPr>
              <w:t xml:space="preserve">  Políticas y Programas de Protección a las personas con discapacidad</w:t>
            </w:r>
          </w:p>
        </w:tc>
      </w:tr>
      <w:tr w:rsidR="00811A5A" w:rsidRPr="004872A8" w:rsidTr="006B2034">
        <w:trPr>
          <w:trHeight w:val="25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A5A" w:rsidRPr="00DC3D4B" w:rsidRDefault="00811A5A" w:rsidP="007D1729">
            <w:pPr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811A5A" w:rsidRPr="004872A8" w:rsidTr="006B2034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11A5A" w:rsidRPr="004872A8" w:rsidTr="006B2034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D76A2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76A25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11A5A" w:rsidRPr="004872A8" w:rsidTr="006B2034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13-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ind w:left="10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Programas Sociales que atienden la Discapacidad en el Perú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ind w:left="10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Explica los  aportes de los programas sociales en el Perú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Debate sobre la situación real de los programas y su cobertura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Exposición académica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D76A25">
              <w:rPr>
                <w:rFonts w:eastAsia="Times New Roman"/>
                <w:color w:val="000000"/>
                <w:lang w:val="es-ES" w:eastAsia="es-PE"/>
              </w:rPr>
              <w:t>Describe los programas sociales  que atienden a las personas con discapacidad.</w:t>
            </w:r>
          </w:p>
        </w:tc>
      </w:tr>
      <w:tr w:rsidR="00811A5A" w:rsidRPr="004872A8" w:rsidTr="006B2034">
        <w:trPr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CONADIS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 xml:space="preserve">Revisa las propuestas del CONADIS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Difunde la propuesta de CONADIS en su comunidad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Trabajo de grupo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Conoce el alcance y la cobertura del CONADIS- Requisitos de inscripción.</w:t>
            </w:r>
          </w:p>
        </w:tc>
      </w:tr>
      <w:tr w:rsidR="00811A5A" w:rsidRPr="004872A8" w:rsidTr="006B2034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Oficina de atención a personas con Discapacidad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 xml:space="preserve">Elabora un cuadro sobre  la organización de la OMAPED en Provincia de Huaura, personal. Funciones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Propone  entrevistar a usuarios de OMAPED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Visita guiada a OMAPED del distrito de Huaura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5A" w:rsidRPr="00D76A25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D76A25">
              <w:rPr>
                <w:rFonts w:eastAsia="Times New Roman"/>
                <w:color w:val="000000"/>
                <w:lang w:eastAsia="es-PE"/>
              </w:rPr>
              <w:t>Debate críticamente sobre el funcionamiento de las OMAPED</w:t>
            </w:r>
          </w:p>
        </w:tc>
      </w:tr>
      <w:tr w:rsidR="00811A5A" w:rsidRPr="004872A8" w:rsidTr="006B2034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5A" w:rsidRPr="004872A8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A5A" w:rsidRPr="000B3E7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811A5A" w:rsidRPr="004872A8" w:rsidTr="007D172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A5A" w:rsidRPr="004872A8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B3E7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Pr="000B3E7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Pr="000B3E75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811A5A" w:rsidRPr="004872A8" w:rsidTr="007D172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A5A" w:rsidRPr="004872A8" w:rsidRDefault="00811A5A" w:rsidP="007D172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5A" w:rsidRPr="004872A8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811A5A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Evaluación escrita de la Unidad Didáctica</w:t>
            </w:r>
          </w:p>
          <w:p w:rsidR="00811A5A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5A" w:rsidRDefault="00811A5A" w:rsidP="00D76A2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Presentación de un ensayo  sobre el rol de las OMAPED en nuestra región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A5A" w:rsidRDefault="00811A5A" w:rsidP="007D172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Identifica las funciones de las OMAPED –OREDIS.  en la provincia</w:t>
            </w:r>
          </w:p>
          <w:p w:rsidR="00811A5A" w:rsidRDefault="00811A5A" w:rsidP="007D172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</w:tbl>
    <w:p w:rsidR="004E7CA4" w:rsidRDefault="004E7CA4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</w:pPr>
    </w:p>
    <w:p w:rsidR="004E7CA4" w:rsidRPr="00017C42" w:rsidRDefault="004E7CA4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E7CA4" w:rsidRPr="004872A8" w:rsidRDefault="004E7CA4" w:rsidP="004E7CA4">
      <w:pPr>
        <w:spacing w:after="0"/>
        <w:rPr>
          <w:vanish/>
        </w:rPr>
      </w:pPr>
    </w:p>
    <w:p w:rsidR="004E7CA4" w:rsidRPr="00AA6F08" w:rsidRDefault="004E7CA4" w:rsidP="004E7C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4E7CA4" w:rsidRPr="00AA6F08" w:rsidSect="007D1729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4E7CA4" w:rsidRPr="00B863DD" w:rsidRDefault="004E7CA4" w:rsidP="004E7CA4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4E7CA4" w:rsidRPr="004872A8" w:rsidRDefault="004E7CA4" w:rsidP="004E7CA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los materiales y recursos requeridos de acuerdo a la naturaleza de los temas programados</w:t>
      </w:r>
      <w:r>
        <w:rPr>
          <w:rFonts w:eastAsia="Times New Roman" w:cs="Arial"/>
          <w:iCs/>
          <w:sz w:val="24"/>
          <w:szCs w:val="24"/>
          <w:lang w:val="es-ES" w:eastAsia="es-ES"/>
        </w:rPr>
        <w:t>, b</w:t>
      </w:r>
      <w:r w:rsidRPr="00487DAA">
        <w:rPr>
          <w:rFonts w:eastAsia="Times New Roman" w:cs="Arial"/>
          <w:iCs/>
          <w:sz w:val="24"/>
          <w:szCs w:val="24"/>
          <w:lang w:val="es-ES" w:eastAsia="es-ES"/>
        </w:rPr>
        <w:t>ásicamente serán:</w:t>
      </w: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1.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Guía resumen por unidades</w:t>
      </w: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Separatas con contenidos temáticos</w:t>
      </w: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Fotocopia de textos selec</w:t>
      </w:r>
      <w:r>
        <w:rPr>
          <w:rFonts w:eastAsia="Times New Roman" w:cs="Arial"/>
          <w:iCs/>
          <w:sz w:val="24"/>
          <w:szCs w:val="24"/>
          <w:lang w:val="es-ES" w:eastAsia="es-ES"/>
        </w:rPr>
        <w:t>cionados</w:t>
      </w: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2.  Medios visuales y electrónicos</w:t>
      </w: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</w:t>
      </w: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Proyector Multimedia</w:t>
      </w: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3.  Medios Informáticos</w:t>
      </w: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Pr="00487DAA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Internet</w:t>
      </w: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Plataformas virtuales</w:t>
      </w:r>
    </w:p>
    <w:p w:rsidR="00D76A25" w:rsidRDefault="00D76A25" w:rsidP="004E7C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E7CA4" w:rsidRDefault="004E7CA4" w:rsidP="004E7CA4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VI. EVALUACIÓN</w:t>
      </w:r>
    </w:p>
    <w:p w:rsidR="004E7CA4" w:rsidRDefault="004E7CA4" w:rsidP="004E7CA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16"/>
          <w:szCs w:val="16"/>
          <w:lang w:val="es-ES" w:eastAsia="es-ES"/>
        </w:rPr>
      </w:pPr>
    </w:p>
    <w:p w:rsidR="004E7CA4" w:rsidRPr="00D76A25" w:rsidRDefault="004E7CA4" w:rsidP="004E7CA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lang w:val="es-ES_tradnl" w:eastAsia="es-ES"/>
        </w:rPr>
      </w:pPr>
      <w:r w:rsidRPr="00D76A25">
        <w:rPr>
          <w:rFonts w:eastAsia="Times New Roman" w:cs="Arial"/>
          <w:spacing w:val="2"/>
          <w:sz w:val="24"/>
          <w:lang w:val="es-ES_tradnl" w:eastAsia="es-ES"/>
        </w:rPr>
        <w:t>Reglamento Académico General R.CU.Nª0105-2016.CU-UNJFSC del 01/03/2016.</w:t>
      </w:r>
    </w:p>
    <w:p w:rsidR="004E7CA4" w:rsidRDefault="004E7CA4" w:rsidP="004E7CA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lang w:val="es-ES_tradnl" w:eastAsia="es-ES"/>
        </w:rPr>
      </w:pPr>
      <w:r w:rsidRPr="00D76A25">
        <w:rPr>
          <w:rFonts w:eastAsia="Times New Roman" w:cs="Arial"/>
          <w:spacing w:val="2"/>
          <w:sz w:val="24"/>
          <w:lang w:val="es-ES_tradnl" w:eastAsia="es-ES"/>
        </w:rPr>
        <w:t>Art. 121.  Asistencia de clases obligatoria, más del 30% inasistencias injustificada, desaprueba la asignatura.</w:t>
      </w:r>
    </w:p>
    <w:p w:rsidR="00D76A25" w:rsidRPr="00D76A25" w:rsidRDefault="00D76A25" w:rsidP="004E7CA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lang w:val="es-ES_tradnl" w:eastAsia="es-ES"/>
        </w:rPr>
      </w:pPr>
    </w:p>
    <w:p w:rsidR="004E7CA4" w:rsidRPr="00D76A25" w:rsidRDefault="004E7CA4" w:rsidP="004E7CA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lang w:val="es-ES_tradnl" w:eastAsia="es-ES"/>
        </w:rPr>
      </w:pPr>
      <w:r w:rsidRPr="00D76A25">
        <w:rPr>
          <w:rFonts w:eastAsia="Times New Roman" w:cs="Arial"/>
          <w:spacing w:val="2"/>
          <w:sz w:val="24"/>
          <w:lang w:val="es-ES_tradnl" w:eastAsia="es-ES"/>
        </w:rPr>
        <w:t>Artº130. Calificación de carácter cuantitativo vigesimal, escala 0 a 20. Nota promocional mínima es 11. La fracción 0.5 es válido para nota promocional a favor del alumno.</w:t>
      </w:r>
    </w:p>
    <w:p w:rsidR="004E7CA4" w:rsidRPr="00D76A25" w:rsidRDefault="004E7CA4" w:rsidP="004E7CA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134"/>
        <w:gridCol w:w="3119"/>
      </w:tblGrid>
      <w:tr w:rsidR="004E7CA4" w:rsidRPr="00B70C0F" w:rsidTr="007D1729">
        <w:trPr>
          <w:trHeight w:val="216"/>
        </w:trPr>
        <w:tc>
          <w:tcPr>
            <w:tcW w:w="2234" w:type="dxa"/>
            <w:vMerge w:val="restart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Variable</w:t>
            </w:r>
          </w:p>
        </w:tc>
        <w:tc>
          <w:tcPr>
            <w:tcW w:w="2551" w:type="dxa"/>
            <w:gridSpan w:val="2"/>
            <w:vAlign w:val="center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:rsidR="004E7CA4" w:rsidRPr="00B70C0F" w:rsidRDefault="004E7CA4" w:rsidP="007D1729">
            <w:pPr>
              <w:tabs>
                <w:tab w:val="left" w:pos="34"/>
              </w:tabs>
              <w:spacing w:after="0"/>
              <w:ind w:right="176"/>
              <w:jc w:val="both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Unidades Didácticas denominadas Módulos</w:t>
            </w:r>
          </w:p>
        </w:tc>
      </w:tr>
      <w:tr w:rsidR="004E7CA4" w:rsidRPr="00B70C0F" w:rsidTr="007D1729">
        <w:trPr>
          <w:trHeight w:val="234"/>
        </w:trPr>
        <w:tc>
          <w:tcPr>
            <w:tcW w:w="2234" w:type="dxa"/>
            <w:vMerge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4E7CA4" w:rsidRPr="00B70C0F" w:rsidRDefault="004E7CA4" w:rsidP="007D1729">
            <w:pPr>
              <w:tabs>
                <w:tab w:val="left" w:pos="284"/>
                <w:tab w:val="left" w:pos="397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P</w:t>
            </w:r>
            <w:r w:rsidRPr="00B70C0F"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P</w:t>
            </w:r>
            <w:r w:rsidRPr="00B70C0F"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  <w:tr w:rsidR="004E7CA4" w:rsidRPr="00B70C0F" w:rsidTr="007D1729">
        <w:tc>
          <w:tcPr>
            <w:tcW w:w="2234" w:type="dxa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conocimiento</w:t>
            </w:r>
          </w:p>
        </w:tc>
        <w:tc>
          <w:tcPr>
            <w:tcW w:w="1417" w:type="dxa"/>
            <w:vAlign w:val="center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30%</w:t>
            </w:r>
          </w:p>
        </w:tc>
        <w:tc>
          <w:tcPr>
            <w:tcW w:w="1134" w:type="dxa"/>
            <w:vAlign w:val="center"/>
          </w:tcPr>
          <w:p w:rsidR="004E7CA4" w:rsidRPr="00B70C0F" w:rsidRDefault="004E7CA4" w:rsidP="007D1729">
            <w:pPr>
              <w:tabs>
                <w:tab w:val="left" w:pos="527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 xml:space="preserve">El ciclo académico comprende 04 Módulos. </w:t>
            </w:r>
          </w:p>
        </w:tc>
      </w:tr>
      <w:tr w:rsidR="004E7CA4" w:rsidRPr="00B70C0F" w:rsidTr="007D1729">
        <w:tc>
          <w:tcPr>
            <w:tcW w:w="2234" w:type="dxa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Producto</w:t>
            </w:r>
          </w:p>
        </w:tc>
        <w:tc>
          <w:tcPr>
            <w:tcW w:w="1417" w:type="dxa"/>
            <w:vAlign w:val="center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4E7CA4" w:rsidRPr="00B70C0F" w:rsidRDefault="004E7CA4" w:rsidP="007D1729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  <w:tr w:rsidR="004E7CA4" w:rsidRPr="00B70C0F" w:rsidTr="007D1729">
        <w:tc>
          <w:tcPr>
            <w:tcW w:w="2234" w:type="dxa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Desempeño</w:t>
            </w:r>
          </w:p>
        </w:tc>
        <w:tc>
          <w:tcPr>
            <w:tcW w:w="1417" w:type="dxa"/>
            <w:vAlign w:val="center"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4E7CA4" w:rsidRPr="00B70C0F" w:rsidRDefault="004E7CA4" w:rsidP="007D1729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4E7CA4" w:rsidRPr="00B70C0F" w:rsidRDefault="004E7CA4" w:rsidP="007D1729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</w:tbl>
    <w:p w:rsidR="00D76A25" w:rsidRDefault="00D76A25" w:rsidP="004E7CA4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Cs/>
          <w:spacing w:val="2"/>
          <w:lang w:val="es-ES_tradnl" w:eastAsia="es-ES"/>
        </w:rPr>
      </w:pPr>
    </w:p>
    <w:p w:rsidR="004E7CA4" w:rsidRPr="00D76A25" w:rsidRDefault="004E7CA4" w:rsidP="00D76A25">
      <w:pPr>
        <w:tabs>
          <w:tab w:val="left" w:pos="284"/>
        </w:tabs>
        <w:spacing w:after="0"/>
        <w:ind w:left="284" w:right="-1"/>
        <w:jc w:val="both"/>
        <w:rPr>
          <w:rFonts w:eastAsia="Times New Roman"/>
          <w:bCs/>
          <w:spacing w:val="2"/>
          <w:sz w:val="24"/>
          <w:lang w:val="es-ES_tradnl" w:eastAsia="es-ES"/>
        </w:rPr>
      </w:pPr>
      <w:r w:rsidRPr="00D76A25">
        <w:rPr>
          <w:rFonts w:eastAsia="Times New Roman"/>
          <w:bCs/>
          <w:spacing w:val="2"/>
          <w:sz w:val="24"/>
          <w:lang w:val="es-ES_tradnl" w:eastAsia="es-ES"/>
        </w:rPr>
        <w:t>Siendo el promedio final (PF), el promedio simple de los promedios ponderados de cada módulo (PM</w:t>
      </w:r>
      <w:r w:rsidRPr="00D76A25">
        <w:rPr>
          <w:rFonts w:eastAsia="Times New Roman"/>
          <w:bCs/>
          <w:spacing w:val="2"/>
          <w:sz w:val="24"/>
          <w:vertAlign w:val="subscript"/>
          <w:lang w:val="es-ES_tradnl" w:eastAsia="es-ES"/>
        </w:rPr>
        <w:t>1</w:t>
      </w:r>
      <w:r w:rsidRPr="00D76A25">
        <w:rPr>
          <w:rFonts w:eastAsia="Times New Roman"/>
          <w:bCs/>
          <w:spacing w:val="2"/>
          <w:sz w:val="24"/>
          <w:lang w:val="es-ES_tradnl" w:eastAsia="es-ES"/>
        </w:rPr>
        <w:t>, PM</w:t>
      </w:r>
      <w:r w:rsidRPr="00D76A25">
        <w:rPr>
          <w:rFonts w:eastAsia="Times New Roman"/>
          <w:bCs/>
          <w:spacing w:val="2"/>
          <w:sz w:val="24"/>
          <w:vertAlign w:val="subscript"/>
          <w:lang w:val="es-ES_tradnl" w:eastAsia="es-ES"/>
        </w:rPr>
        <w:t>2</w:t>
      </w:r>
      <w:r w:rsidRPr="00D76A25">
        <w:rPr>
          <w:rFonts w:eastAsia="Times New Roman"/>
          <w:bCs/>
          <w:spacing w:val="2"/>
          <w:sz w:val="24"/>
          <w:lang w:val="es-ES_tradnl" w:eastAsia="es-ES"/>
        </w:rPr>
        <w:t>, PM</w:t>
      </w:r>
      <w:r w:rsidRPr="00D76A25">
        <w:rPr>
          <w:rFonts w:eastAsia="Times New Roman"/>
          <w:bCs/>
          <w:spacing w:val="2"/>
          <w:sz w:val="24"/>
          <w:vertAlign w:val="subscript"/>
          <w:lang w:val="es-ES_tradnl" w:eastAsia="es-ES"/>
        </w:rPr>
        <w:t>3</w:t>
      </w:r>
      <w:r w:rsidRPr="00D76A25">
        <w:rPr>
          <w:rFonts w:eastAsia="Times New Roman"/>
          <w:bCs/>
          <w:spacing w:val="2"/>
          <w:sz w:val="24"/>
          <w:lang w:val="es-ES_tradnl" w:eastAsia="es-ES"/>
        </w:rPr>
        <w:t>, PM</w:t>
      </w:r>
      <w:r w:rsidRPr="00D76A25">
        <w:rPr>
          <w:rFonts w:eastAsia="Times New Roman"/>
          <w:bCs/>
          <w:spacing w:val="2"/>
          <w:sz w:val="24"/>
          <w:vertAlign w:val="subscript"/>
          <w:lang w:val="es-ES_tradnl" w:eastAsia="es-ES"/>
        </w:rPr>
        <w:t>4</w:t>
      </w:r>
      <w:r w:rsidRPr="00D76A25">
        <w:rPr>
          <w:rFonts w:eastAsia="Times New Roman"/>
          <w:bCs/>
          <w:spacing w:val="2"/>
          <w:sz w:val="24"/>
          <w:lang w:val="es-ES_tradnl" w:eastAsia="es-ES"/>
        </w:rPr>
        <w:t>); calculado de la siguiente manera:</w:t>
      </w:r>
    </w:p>
    <w:p w:rsidR="004E7CA4" w:rsidRPr="00B70C0F" w:rsidRDefault="004E7CA4" w:rsidP="004E7CA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</w:pPr>
      <w:r w:rsidRPr="00B70C0F">
        <w:rPr>
          <w:rFonts w:eastAsia="Times New Roman"/>
          <w:bCs/>
          <w:spacing w:val="2"/>
          <w:lang w:val="es-ES_tradnl" w:eastAsia="es-ES"/>
        </w:rPr>
        <w:tab/>
      </w:r>
      <w:r w:rsidRPr="00B70C0F">
        <w:rPr>
          <w:rFonts w:eastAsia="Times New Roman"/>
          <w:bCs/>
          <w:spacing w:val="2"/>
          <w:lang w:val="es-ES_tradnl" w:eastAsia="es-ES"/>
        </w:rPr>
        <w:tab/>
      </w:r>
      <w:r w:rsidRPr="00B70C0F">
        <w:rPr>
          <w:rFonts w:eastAsia="Times New Roman"/>
          <w:bCs/>
          <w:spacing w:val="2"/>
          <w:lang w:val="es-ES" w:eastAsia="es-ES"/>
        </w:rPr>
        <w:t xml:space="preserve">        </w:t>
      </w:r>
      <w:r w:rsidRPr="00B70C0F">
        <w:rPr>
          <w:rFonts w:eastAsia="Times New Roman"/>
          <w:bCs/>
          <w:spacing w:val="2"/>
          <w:sz w:val="20"/>
          <w:szCs w:val="20"/>
          <w:lang w:val="en-US" w:eastAsia="es-ES"/>
        </w:rPr>
        <w:t>PM</w:t>
      </w:r>
      <w:r w:rsidRPr="00B70C0F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1</w:t>
      </w:r>
      <w:r w:rsidRPr="00B70C0F">
        <w:rPr>
          <w:rFonts w:eastAsia="Times New Roman"/>
          <w:bCs/>
          <w:spacing w:val="2"/>
          <w:sz w:val="20"/>
          <w:szCs w:val="20"/>
          <w:lang w:val="en-US" w:eastAsia="es-ES"/>
        </w:rPr>
        <w:t>+ PM</w:t>
      </w:r>
      <w:r w:rsidRPr="00B70C0F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2</w:t>
      </w:r>
      <w:r w:rsidRPr="00B70C0F">
        <w:rPr>
          <w:rFonts w:eastAsia="Times New Roman"/>
          <w:bCs/>
          <w:spacing w:val="2"/>
          <w:sz w:val="20"/>
          <w:szCs w:val="20"/>
          <w:lang w:val="en-US" w:eastAsia="es-ES"/>
        </w:rPr>
        <w:t>+PM</w:t>
      </w:r>
      <w:r w:rsidRPr="00B70C0F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3</w:t>
      </w:r>
      <w:r w:rsidRPr="00B70C0F">
        <w:rPr>
          <w:rFonts w:eastAsia="Times New Roman"/>
          <w:bCs/>
          <w:spacing w:val="2"/>
          <w:sz w:val="20"/>
          <w:szCs w:val="20"/>
          <w:lang w:val="en-US" w:eastAsia="es-ES"/>
        </w:rPr>
        <w:t>+PM</w:t>
      </w:r>
      <w:r w:rsidRPr="00B70C0F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4</w:t>
      </w:r>
    </w:p>
    <w:p w:rsidR="004E7CA4" w:rsidRPr="00B70C0F" w:rsidRDefault="004E7CA4" w:rsidP="004E7CA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</w:pPr>
      <w:r w:rsidRPr="00B70C0F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ab/>
      </w:r>
      <w:r w:rsidRPr="00B70C0F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ab/>
      </w:r>
      <w:r w:rsidR="006863DB">
        <w:rPr>
          <w:rFonts w:eastAsia="Times New Roman"/>
          <w:bCs/>
          <w:noProof/>
          <w:spacing w:val="2"/>
          <w:sz w:val="20"/>
          <w:szCs w:val="20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1.3pt;margin-top:4.4pt;width:79.6pt;height:0;z-index:251663360;mso-position-horizontal-relative:text;mso-position-vertical-relative:text" o:connectortype="straight"/>
        </w:pict>
      </w:r>
      <w:r w:rsidRPr="00B70C0F">
        <w:rPr>
          <w:rFonts w:eastAsia="Times New Roman"/>
          <w:bCs/>
          <w:spacing w:val="2"/>
          <w:sz w:val="20"/>
          <w:szCs w:val="20"/>
          <w:lang w:val="en-US" w:eastAsia="es-ES"/>
        </w:rPr>
        <w:t>PF=</w:t>
      </w:r>
    </w:p>
    <w:p w:rsidR="004E7CA4" w:rsidRPr="00B70C0F" w:rsidRDefault="004E7CA4" w:rsidP="004E7CA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16"/>
          <w:szCs w:val="16"/>
          <w:lang w:val="es-ES" w:eastAsia="es-ES"/>
        </w:rPr>
      </w:pPr>
      <w:r w:rsidRPr="00B70C0F">
        <w:rPr>
          <w:rFonts w:eastAsia="Times New Roman"/>
          <w:bCs/>
          <w:spacing w:val="2"/>
          <w:sz w:val="16"/>
          <w:szCs w:val="16"/>
          <w:lang w:val="en-US" w:eastAsia="es-ES"/>
        </w:rPr>
        <w:tab/>
      </w:r>
      <w:r w:rsidRPr="00B70C0F">
        <w:rPr>
          <w:rFonts w:eastAsia="Times New Roman"/>
          <w:bCs/>
          <w:spacing w:val="2"/>
          <w:sz w:val="16"/>
          <w:szCs w:val="16"/>
          <w:lang w:val="en-US" w:eastAsia="es-ES"/>
        </w:rPr>
        <w:tab/>
      </w:r>
      <w:r w:rsidRPr="00B70C0F">
        <w:rPr>
          <w:rFonts w:eastAsia="Times New Roman"/>
          <w:bCs/>
          <w:spacing w:val="2"/>
          <w:sz w:val="16"/>
          <w:szCs w:val="16"/>
          <w:lang w:val="en-US" w:eastAsia="es-ES"/>
        </w:rPr>
        <w:tab/>
        <w:t xml:space="preserve">       </w:t>
      </w:r>
      <w:r w:rsidRPr="00B70C0F">
        <w:rPr>
          <w:rFonts w:eastAsia="Times New Roman"/>
          <w:bCs/>
          <w:spacing w:val="2"/>
          <w:sz w:val="16"/>
          <w:szCs w:val="16"/>
          <w:lang w:val="es-ES" w:eastAsia="es-ES"/>
        </w:rPr>
        <w:t>4</w:t>
      </w:r>
    </w:p>
    <w:p w:rsidR="004E7CA4" w:rsidRPr="00B70C0F" w:rsidRDefault="004E7CA4" w:rsidP="004E7CA4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E7CA4" w:rsidRPr="00F77C40" w:rsidRDefault="004E7CA4" w:rsidP="004E7CA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16"/>
          <w:szCs w:val="16"/>
          <w:lang w:val="es-ES" w:eastAsia="es-ES"/>
        </w:rPr>
      </w:pPr>
      <w:bookmarkStart w:id="0" w:name="_GoBack"/>
      <w:bookmarkEnd w:id="0"/>
    </w:p>
    <w:p w:rsidR="004E7CA4" w:rsidRPr="00D76A25" w:rsidRDefault="004E7CA4" w:rsidP="004E7CA4">
      <w:pPr>
        <w:pStyle w:val="Default"/>
      </w:pPr>
    </w:p>
    <w:p w:rsidR="004E7CA4" w:rsidRPr="00D76A25" w:rsidRDefault="004E7CA4" w:rsidP="004E7CA4">
      <w:pPr>
        <w:pStyle w:val="Default"/>
        <w:numPr>
          <w:ilvl w:val="0"/>
          <w:numId w:val="2"/>
        </w:numPr>
        <w:rPr>
          <w:b/>
          <w:bCs/>
        </w:rPr>
      </w:pPr>
      <w:r w:rsidRPr="00D76A25">
        <w:rPr>
          <w:b/>
          <w:bCs/>
        </w:rPr>
        <w:t xml:space="preserve">EVIDENCIAS DE CONOCIMIENTO. </w:t>
      </w:r>
    </w:p>
    <w:p w:rsidR="004E7CA4" w:rsidRPr="00D76A25" w:rsidRDefault="004E7CA4" w:rsidP="004E7CA4">
      <w:pPr>
        <w:pStyle w:val="Default"/>
        <w:rPr>
          <w:b/>
          <w:bCs/>
        </w:rPr>
      </w:pPr>
    </w:p>
    <w:p w:rsidR="004E7CA4" w:rsidRPr="00D76A25" w:rsidRDefault="004E7CA4" w:rsidP="004E7CA4">
      <w:pPr>
        <w:pStyle w:val="Default"/>
        <w:ind w:left="709"/>
        <w:rPr>
          <w:bCs/>
        </w:rPr>
      </w:pPr>
      <w:r w:rsidRPr="00D76A25">
        <w:rPr>
          <w:bCs/>
        </w:rPr>
        <w:t>Evaluación escrita de la I Unidad didáctica</w:t>
      </w:r>
    </w:p>
    <w:p w:rsidR="004E7CA4" w:rsidRPr="00D76A25" w:rsidRDefault="004E7CA4" w:rsidP="004E7CA4">
      <w:pPr>
        <w:pStyle w:val="Default"/>
        <w:ind w:left="709"/>
        <w:rPr>
          <w:bCs/>
        </w:rPr>
      </w:pPr>
      <w:r w:rsidRPr="00D76A25">
        <w:rPr>
          <w:bCs/>
        </w:rPr>
        <w:t>Evaluación escrita de la II Unidad didáctica</w:t>
      </w:r>
    </w:p>
    <w:p w:rsidR="004E7CA4" w:rsidRPr="00D76A25" w:rsidRDefault="004E7CA4" w:rsidP="004E7CA4">
      <w:pPr>
        <w:pStyle w:val="Default"/>
        <w:ind w:left="709"/>
        <w:rPr>
          <w:bCs/>
        </w:rPr>
      </w:pPr>
      <w:r w:rsidRPr="00D76A25">
        <w:rPr>
          <w:bCs/>
        </w:rPr>
        <w:t>Evaluación escrita de la III Unidad Didáctica</w:t>
      </w:r>
    </w:p>
    <w:p w:rsidR="004E7CA4" w:rsidRPr="00D76A25" w:rsidRDefault="004E7CA4" w:rsidP="004E7CA4">
      <w:pPr>
        <w:pStyle w:val="Default"/>
        <w:ind w:left="709"/>
        <w:rPr>
          <w:bCs/>
        </w:rPr>
      </w:pPr>
      <w:r w:rsidRPr="00D76A25">
        <w:rPr>
          <w:bCs/>
        </w:rPr>
        <w:t>Evaluación escrita de la IV Unidad Didáctica</w:t>
      </w:r>
    </w:p>
    <w:p w:rsidR="004E7CA4" w:rsidRPr="00D76A25" w:rsidRDefault="004E7CA4" w:rsidP="004E7CA4">
      <w:pPr>
        <w:pStyle w:val="Default"/>
        <w:rPr>
          <w:bCs/>
        </w:rPr>
      </w:pPr>
    </w:p>
    <w:p w:rsidR="004E7CA4" w:rsidRPr="00D76A25" w:rsidRDefault="004E7CA4" w:rsidP="004E7CA4">
      <w:pPr>
        <w:pStyle w:val="Default"/>
      </w:pPr>
    </w:p>
    <w:p w:rsidR="004E7CA4" w:rsidRPr="00D76A25" w:rsidRDefault="004E7CA4" w:rsidP="004E7CA4">
      <w:pPr>
        <w:pStyle w:val="Default"/>
        <w:numPr>
          <w:ilvl w:val="0"/>
          <w:numId w:val="2"/>
        </w:numPr>
        <w:rPr>
          <w:b/>
          <w:bCs/>
        </w:rPr>
      </w:pPr>
      <w:r w:rsidRPr="00D76A25">
        <w:rPr>
          <w:b/>
          <w:bCs/>
        </w:rPr>
        <w:t xml:space="preserve">EVIDENCIA DE DESEMPEÑO. </w:t>
      </w:r>
    </w:p>
    <w:p w:rsidR="0079551B" w:rsidRPr="00D76A25" w:rsidRDefault="0079551B" w:rsidP="004E7CA4">
      <w:pPr>
        <w:pStyle w:val="Default"/>
        <w:ind w:left="720"/>
        <w:rPr>
          <w:b/>
          <w:bCs/>
        </w:rPr>
      </w:pPr>
    </w:p>
    <w:p w:rsidR="004E7CA4" w:rsidRPr="00D76A25" w:rsidRDefault="003E1FF1" w:rsidP="00D76A25">
      <w:pPr>
        <w:pStyle w:val="Default"/>
        <w:ind w:left="720"/>
        <w:jc w:val="both"/>
        <w:rPr>
          <w:rFonts w:eastAsia="Times New Roman"/>
          <w:lang w:eastAsia="es-PE"/>
        </w:rPr>
      </w:pPr>
      <w:r w:rsidRPr="00D76A25">
        <w:rPr>
          <w:rFonts w:eastAsia="Times New Roman"/>
          <w:lang w:eastAsia="es-PE"/>
        </w:rPr>
        <w:t xml:space="preserve"> Conoce la definición de Discapacidad y la problemática que afrontan las personas con discapacidad  según tipología  diagnosticada</w:t>
      </w:r>
    </w:p>
    <w:p w:rsidR="004E7CA4" w:rsidRPr="00D76A25" w:rsidRDefault="004E7CA4" w:rsidP="00D76A25">
      <w:pPr>
        <w:pStyle w:val="Default"/>
        <w:ind w:left="720"/>
        <w:jc w:val="both"/>
        <w:rPr>
          <w:rFonts w:eastAsia="Times New Roman"/>
          <w:lang w:eastAsia="es-PE"/>
        </w:rPr>
      </w:pPr>
    </w:p>
    <w:p w:rsidR="004E7CA4" w:rsidRPr="00D76A25" w:rsidRDefault="004C6138" w:rsidP="00D76A25">
      <w:pPr>
        <w:pStyle w:val="Default"/>
        <w:ind w:left="720"/>
        <w:jc w:val="both"/>
        <w:rPr>
          <w:rFonts w:eastAsia="Times New Roman"/>
          <w:lang w:eastAsia="es-PE"/>
        </w:rPr>
      </w:pPr>
      <w:r w:rsidRPr="00D76A25">
        <w:rPr>
          <w:rFonts w:eastAsia="Times New Roman"/>
          <w:lang w:eastAsia="es-PE"/>
        </w:rPr>
        <w:t>Conoce los derechos y oportunidades de las personas con discapacidad  así como los obstáculos que se presentan</w:t>
      </w:r>
    </w:p>
    <w:p w:rsidR="0079551B" w:rsidRPr="00D76A25" w:rsidRDefault="0079551B" w:rsidP="00D76A25">
      <w:pPr>
        <w:pStyle w:val="Default"/>
        <w:ind w:left="720"/>
        <w:jc w:val="both"/>
        <w:rPr>
          <w:rFonts w:eastAsia="Times New Roman"/>
          <w:lang w:eastAsia="es-PE"/>
        </w:rPr>
      </w:pPr>
    </w:p>
    <w:p w:rsidR="0079551B" w:rsidRPr="00D76A25" w:rsidRDefault="0079551B" w:rsidP="00D76A25">
      <w:pPr>
        <w:pStyle w:val="Default"/>
        <w:ind w:left="720"/>
        <w:jc w:val="both"/>
        <w:rPr>
          <w:rFonts w:eastAsia="Times New Roman"/>
          <w:lang w:eastAsia="es-PE"/>
        </w:rPr>
      </w:pPr>
      <w:r w:rsidRPr="00D76A25">
        <w:rPr>
          <w:rFonts w:eastAsia="Times New Roman"/>
          <w:lang w:eastAsia="es-PE"/>
        </w:rPr>
        <w:t>Conoce  las funciones del Trabajo Social, el perfil, y modelos de Intervención a través de una metodología pertinente</w:t>
      </w:r>
    </w:p>
    <w:p w:rsidR="004C6138" w:rsidRPr="00D76A25" w:rsidRDefault="004C6138" w:rsidP="00D76A25">
      <w:pPr>
        <w:pStyle w:val="Default"/>
        <w:ind w:left="720"/>
        <w:jc w:val="both"/>
        <w:rPr>
          <w:rFonts w:eastAsia="Times New Roman"/>
          <w:lang w:eastAsia="es-PE"/>
        </w:rPr>
      </w:pPr>
    </w:p>
    <w:p w:rsidR="0079551B" w:rsidRDefault="0079551B" w:rsidP="00D76A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es-PE"/>
        </w:rPr>
      </w:pPr>
      <w:r w:rsidRPr="00D76A25">
        <w:rPr>
          <w:rFonts w:eastAsia="Times New Roman"/>
          <w:color w:val="000000"/>
          <w:sz w:val="24"/>
          <w:szCs w:val="24"/>
          <w:lang w:eastAsia="es-PE"/>
        </w:rPr>
        <w:t xml:space="preserve">            </w:t>
      </w:r>
      <w:r w:rsidR="001B59F1" w:rsidRPr="00D76A25">
        <w:rPr>
          <w:rFonts w:eastAsia="Times New Roman"/>
          <w:color w:val="000000"/>
          <w:sz w:val="24"/>
          <w:szCs w:val="24"/>
          <w:lang w:eastAsia="es-PE"/>
        </w:rPr>
        <w:t xml:space="preserve"> Identifica las funciones de las OMAPED –</w:t>
      </w:r>
      <w:r w:rsidRPr="00D76A25">
        <w:rPr>
          <w:rFonts w:eastAsia="Times New Roman"/>
          <w:color w:val="000000"/>
          <w:sz w:val="24"/>
          <w:szCs w:val="24"/>
          <w:lang w:eastAsia="es-PE"/>
        </w:rPr>
        <w:t>OREDIS.</w:t>
      </w:r>
      <w:r w:rsidR="001B59F1" w:rsidRPr="00D76A25">
        <w:rPr>
          <w:rFonts w:eastAsia="Times New Roman"/>
          <w:color w:val="000000"/>
          <w:sz w:val="24"/>
          <w:szCs w:val="24"/>
          <w:lang w:eastAsia="es-PE"/>
        </w:rPr>
        <w:t xml:space="preserve">  </w:t>
      </w:r>
      <w:r w:rsidRPr="00D76A25">
        <w:rPr>
          <w:rFonts w:eastAsia="Times New Roman"/>
          <w:color w:val="000000"/>
          <w:sz w:val="24"/>
          <w:szCs w:val="24"/>
          <w:lang w:eastAsia="es-PE"/>
        </w:rPr>
        <w:t>En</w:t>
      </w:r>
      <w:r w:rsidR="001B59F1" w:rsidRPr="00D76A25">
        <w:rPr>
          <w:rFonts w:eastAsia="Times New Roman"/>
          <w:color w:val="000000"/>
          <w:sz w:val="24"/>
          <w:szCs w:val="24"/>
          <w:lang w:eastAsia="es-PE"/>
        </w:rPr>
        <w:t xml:space="preserve"> la provincia</w:t>
      </w:r>
    </w:p>
    <w:p w:rsidR="00D76A25" w:rsidRPr="00D76A25" w:rsidRDefault="00D76A25" w:rsidP="0079551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es-PE"/>
        </w:rPr>
      </w:pPr>
    </w:p>
    <w:p w:rsidR="004E7CA4" w:rsidRPr="002F423A" w:rsidRDefault="004E7CA4" w:rsidP="00D76A25">
      <w:pPr>
        <w:pStyle w:val="Default"/>
        <w:numPr>
          <w:ilvl w:val="0"/>
          <w:numId w:val="2"/>
        </w:numPr>
        <w:rPr>
          <w:rFonts w:eastAsia="Times New Roman"/>
          <w:lang w:eastAsia="es-PE"/>
        </w:rPr>
      </w:pPr>
      <w:r w:rsidRPr="00D76A25">
        <w:rPr>
          <w:b/>
          <w:bCs/>
        </w:rPr>
        <w:t>EVIDENCIADE</w:t>
      </w:r>
      <w:r w:rsidRPr="00D76A25">
        <w:rPr>
          <w:b/>
        </w:rPr>
        <w:t xml:space="preserve"> PRODUCTO.</w:t>
      </w:r>
    </w:p>
    <w:p w:rsidR="002F423A" w:rsidRPr="00D76A25" w:rsidRDefault="002F423A" w:rsidP="002F423A">
      <w:pPr>
        <w:pStyle w:val="Default"/>
        <w:ind w:left="720"/>
        <w:rPr>
          <w:rFonts w:eastAsia="Times New Roman"/>
          <w:lang w:eastAsia="es-PE"/>
        </w:rPr>
      </w:pPr>
    </w:p>
    <w:p w:rsidR="00225B67" w:rsidRPr="00D76A25" w:rsidRDefault="00225B67" w:rsidP="002F423A">
      <w:pPr>
        <w:pStyle w:val="Default"/>
        <w:ind w:left="708"/>
      </w:pPr>
      <w:r w:rsidRPr="00D76A25">
        <w:rPr>
          <w:rFonts w:eastAsia="Times New Roman"/>
          <w:lang w:eastAsia="es-PE"/>
        </w:rPr>
        <w:t>Entrega de Resumen  sobre Discapacidad y situación en el Perú</w:t>
      </w:r>
      <w:r w:rsidR="004E7CA4" w:rsidRPr="00D76A25">
        <w:t xml:space="preserve">    </w:t>
      </w:r>
    </w:p>
    <w:p w:rsidR="007D1729" w:rsidRPr="00D76A25" w:rsidRDefault="00225B67" w:rsidP="002F423A">
      <w:pPr>
        <w:pStyle w:val="Default"/>
        <w:ind w:left="708"/>
        <w:rPr>
          <w:rFonts w:eastAsia="Times New Roman"/>
          <w:lang w:eastAsia="es-PE"/>
        </w:rPr>
      </w:pPr>
      <w:r w:rsidRPr="00D76A25">
        <w:rPr>
          <w:rFonts w:eastAsia="Times New Roman"/>
          <w:lang w:eastAsia="es-PE"/>
        </w:rPr>
        <w:t>Presentación de ensayo sobre  Problemática de la discapacidad  en el Perú</w:t>
      </w:r>
      <w:r w:rsidR="004E7CA4" w:rsidRPr="00D76A25">
        <w:rPr>
          <w:rFonts w:eastAsia="Times New Roman"/>
          <w:lang w:eastAsia="es-PE"/>
        </w:rPr>
        <w:t>.</w:t>
      </w:r>
    </w:p>
    <w:p w:rsidR="007D1729" w:rsidRDefault="001B6284" w:rsidP="002F423A">
      <w:pPr>
        <w:pStyle w:val="Default"/>
        <w:ind w:left="708"/>
        <w:jc w:val="both"/>
        <w:rPr>
          <w:rFonts w:eastAsia="Times New Roman"/>
          <w:lang w:eastAsia="es-PE"/>
        </w:rPr>
      </w:pPr>
      <w:r w:rsidRPr="00D76A25">
        <w:rPr>
          <w:rFonts w:eastAsia="Times New Roman"/>
          <w:lang w:eastAsia="es-PE"/>
        </w:rPr>
        <w:t xml:space="preserve">Entrega un  Informe de identificación y clasificación de personas con discapacidad de una localidad incluyendo propuesta para prevenir o reducir las </w:t>
      </w:r>
      <w:r w:rsidR="007D1729" w:rsidRPr="00D76A25">
        <w:rPr>
          <w:rFonts w:eastAsia="Times New Roman"/>
          <w:lang w:eastAsia="es-PE"/>
        </w:rPr>
        <w:t>discapacidades. Presentación de un ensayo  sobre el rol de las OMAPED en nuestra región</w:t>
      </w:r>
      <w:r w:rsidR="002F423A">
        <w:rPr>
          <w:rFonts w:eastAsia="Times New Roman"/>
          <w:lang w:eastAsia="es-PE"/>
        </w:rPr>
        <w:t>.</w:t>
      </w:r>
    </w:p>
    <w:p w:rsidR="002F423A" w:rsidRPr="00D76A25" w:rsidRDefault="002F423A" w:rsidP="002F423A">
      <w:pPr>
        <w:pStyle w:val="Default"/>
        <w:ind w:left="708"/>
        <w:jc w:val="both"/>
        <w:rPr>
          <w:rFonts w:eastAsia="Times New Roman"/>
          <w:lang w:eastAsia="es-PE"/>
        </w:rPr>
      </w:pPr>
    </w:p>
    <w:p w:rsidR="004E7CA4" w:rsidRPr="00B863DD" w:rsidRDefault="004E7CA4" w:rsidP="004E7CA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4E7CA4" w:rsidRPr="004872A8" w:rsidRDefault="004E7CA4" w:rsidP="004E7C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4"/>
          <w:szCs w:val="24"/>
          <w:lang w:val="es-ES" w:eastAsia="es-ES"/>
        </w:rPr>
      </w:pPr>
    </w:p>
    <w:p w:rsidR="004E7CA4" w:rsidRDefault="007D1729" w:rsidP="002F423A">
      <w:pPr>
        <w:spacing w:after="0" w:line="240" w:lineRule="auto"/>
        <w:ind w:left="708" w:hanging="282"/>
        <w:rPr>
          <w:b/>
          <w:sz w:val="24"/>
          <w:szCs w:val="24"/>
          <w:lang w:val="es-ES"/>
        </w:rPr>
      </w:pPr>
      <w:r w:rsidRPr="002F423A">
        <w:rPr>
          <w:b/>
          <w:sz w:val="24"/>
          <w:szCs w:val="24"/>
          <w:lang w:val="es-ES"/>
        </w:rPr>
        <w:t>UNIDAD DIDACTICA</w:t>
      </w:r>
      <w:r w:rsidR="00387F48" w:rsidRPr="002F423A">
        <w:rPr>
          <w:b/>
          <w:sz w:val="24"/>
          <w:szCs w:val="24"/>
          <w:lang w:val="es-ES"/>
        </w:rPr>
        <w:t xml:space="preserve">  </w:t>
      </w:r>
      <w:r w:rsidRPr="002F423A">
        <w:rPr>
          <w:b/>
          <w:sz w:val="24"/>
          <w:szCs w:val="24"/>
          <w:lang w:val="es-ES"/>
        </w:rPr>
        <w:t xml:space="preserve"> I</w:t>
      </w:r>
    </w:p>
    <w:p w:rsidR="002F423A" w:rsidRPr="002F423A" w:rsidRDefault="002F423A" w:rsidP="002F423A">
      <w:pPr>
        <w:spacing w:after="0" w:line="240" w:lineRule="auto"/>
        <w:ind w:left="708" w:hanging="282"/>
        <w:rPr>
          <w:b/>
          <w:sz w:val="24"/>
          <w:szCs w:val="24"/>
          <w:lang w:val="es-ES"/>
        </w:rPr>
      </w:pPr>
    </w:p>
    <w:p w:rsidR="007D1729" w:rsidRDefault="007D1729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  <w:r w:rsidRPr="002F423A">
        <w:rPr>
          <w:sz w:val="24"/>
          <w:szCs w:val="24"/>
          <w:lang w:val="es-ES"/>
        </w:rPr>
        <w:t>ABRAMOVICH, V.  CORTES, C Los derechos s</w:t>
      </w:r>
      <w:r w:rsidR="002F423A">
        <w:rPr>
          <w:sz w:val="24"/>
          <w:szCs w:val="24"/>
          <w:lang w:val="es-ES"/>
        </w:rPr>
        <w:t xml:space="preserve">ociales como derechos exigibles </w:t>
      </w:r>
      <w:r w:rsidRPr="002F423A">
        <w:rPr>
          <w:sz w:val="24"/>
          <w:szCs w:val="24"/>
          <w:lang w:val="es-ES"/>
        </w:rPr>
        <w:t>Madrid 2002)</w:t>
      </w:r>
    </w:p>
    <w:p w:rsidR="002F423A" w:rsidRP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7D1729" w:rsidRDefault="007D1729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  <w:r w:rsidRPr="002F423A">
        <w:rPr>
          <w:sz w:val="24"/>
          <w:szCs w:val="24"/>
          <w:lang w:val="es-ES"/>
        </w:rPr>
        <w:t xml:space="preserve">De  Lorenzo </w:t>
      </w:r>
      <w:r w:rsidR="00387F48" w:rsidRPr="002F423A">
        <w:rPr>
          <w:sz w:val="24"/>
          <w:szCs w:val="24"/>
          <w:lang w:val="es-ES"/>
        </w:rPr>
        <w:t>García</w:t>
      </w:r>
      <w:r w:rsidRPr="002F423A">
        <w:rPr>
          <w:sz w:val="24"/>
          <w:szCs w:val="24"/>
          <w:lang w:val="es-ES"/>
        </w:rPr>
        <w:t>, r. Y Palacios, a. Discapacidad y Derechos fundamentales y protección, en guía sobre discapacidad para poder judicial</w:t>
      </w:r>
      <w:r w:rsidR="002F423A">
        <w:rPr>
          <w:sz w:val="24"/>
          <w:szCs w:val="24"/>
          <w:lang w:val="es-ES"/>
        </w:rPr>
        <w:t>.</w:t>
      </w:r>
    </w:p>
    <w:p w:rsidR="002F423A" w:rsidRP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4E7CA4" w:rsidRDefault="004E7CA4" w:rsidP="002F423A">
      <w:pPr>
        <w:spacing w:after="0" w:line="240" w:lineRule="auto"/>
        <w:ind w:left="708" w:hanging="282"/>
        <w:jc w:val="both"/>
        <w:rPr>
          <w:b/>
          <w:sz w:val="24"/>
          <w:szCs w:val="24"/>
          <w:lang w:val="es-ES"/>
        </w:rPr>
      </w:pPr>
      <w:r w:rsidRPr="002F423A">
        <w:rPr>
          <w:b/>
          <w:sz w:val="24"/>
          <w:szCs w:val="24"/>
          <w:lang w:val="es-ES"/>
        </w:rPr>
        <w:t>UNIDAD DIDACTICA II:</w:t>
      </w:r>
    </w:p>
    <w:p w:rsidR="002F423A" w:rsidRPr="002F423A" w:rsidRDefault="002F423A" w:rsidP="002F423A">
      <w:pPr>
        <w:spacing w:after="0" w:line="240" w:lineRule="auto"/>
        <w:ind w:left="708" w:hanging="282"/>
        <w:jc w:val="both"/>
        <w:rPr>
          <w:b/>
          <w:sz w:val="24"/>
          <w:szCs w:val="24"/>
          <w:lang w:val="es-ES"/>
        </w:rPr>
      </w:pPr>
    </w:p>
    <w:p w:rsidR="00387F48" w:rsidRDefault="00387F48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  <w:r w:rsidRPr="002F423A">
        <w:rPr>
          <w:sz w:val="24"/>
          <w:szCs w:val="24"/>
          <w:lang w:val="es-ES"/>
        </w:rPr>
        <w:t>VALDEZ DAL- RE, F. Relaciones laborales de los personas con discapacidad- Biblioteca Nueva, S.L.Fundacion ORTEGA 2005</w:t>
      </w:r>
      <w:r w:rsidR="002F423A">
        <w:rPr>
          <w:sz w:val="24"/>
          <w:szCs w:val="24"/>
          <w:lang w:val="es-ES"/>
        </w:rPr>
        <w:t>.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2F423A" w:rsidRPr="002F423A" w:rsidRDefault="002F423A" w:rsidP="002F423A">
      <w:pPr>
        <w:spacing w:after="0" w:line="240" w:lineRule="auto"/>
        <w:ind w:left="708" w:hanging="282"/>
        <w:jc w:val="both"/>
        <w:rPr>
          <w:sz w:val="24"/>
          <w:szCs w:val="24"/>
          <w:lang w:val="es-ES"/>
        </w:rPr>
      </w:pPr>
    </w:p>
    <w:p w:rsidR="004E7CA4" w:rsidRPr="002F423A" w:rsidRDefault="004E7CA4" w:rsidP="002F423A">
      <w:pPr>
        <w:spacing w:after="0" w:line="240" w:lineRule="auto"/>
        <w:ind w:left="708" w:hanging="282"/>
        <w:jc w:val="both"/>
        <w:rPr>
          <w:sz w:val="24"/>
          <w:szCs w:val="24"/>
          <w:lang w:val="es-ES"/>
        </w:rPr>
      </w:pPr>
      <w:r w:rsidRPr="002F423A">
        <w:rPr>
          <w:b/>
          <w:sz w:val="24"/>
          <w:szCs w:val="24"/>
          <w:lang w:val="es-ES"/>
        </w:rPr>
        <w:t>UNIDAD DIDACTICA III</w:t>
      </w:r>
      <w:r w:rsidRPr="002F423A">
        <w:rPr>
          <w:sz w:val="24"/>
          <w:szCs w:val="24"/>
          <w:lang w:val="es-ES"/>
        </w:rPr>
        <w:t>:</w:t>
      </w:r>
    </w:p>
    <w:p w:rsidR="002F423A" w:rsidRDefault="002F423A" w:rsidP="002F423A">
      <w:pPr>
        <w:tabs>
          <w:tab w:val="left" w:pos="540"/>
        </w:tabs>
        <w:spacing w:after="0" w:line="240" w:lineRule="auto"/>
        <w:ind w:left="426" w:right="517"/>
        <w:jc w:val="both"/>
        <w:rPr>
          <w:sz w:val="24"/>
          <w:szCs w:val="24"/>
          <w:lang w:val="es-ES_tradnl"/>
        </w:rPr>
      </w:pPr>
    </w:p>
    <w:p w:rsidR="004E7CA4" w:rsidRPr="002F423A" w:rsidRDefault="004E7CA4" w:rsidP="002F423A">
      <w:pPr>
        <w:tabs>
          <w:tab w:val="left" w:pos="540"/>
        </w:tabs>
        <w:spacing w:after="0" w:line="240" w:lineRule="auto"/>
        <w:ind w:left="426" w:right="517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_tradnl"/>
        </w:rPr>
        <w:t>LOPEZ HIDALGO, Josefa. (2002) “Los Servicios Sociales” – NARCEA- España.</w:t>
      </w:r>
    </w:p>
    <w:p w:rsidR="002F423A" w:rsidRDefault="002F423A" w:rsidP="002F423A">
      <w:pPr>
        <w:tabs>
          <w:tab w:val="left" w:pos="540"/>
        </w:tabs>
        <w:spacing w:after="0" w:line="240" w:lineRule="auto"/>
        <w:ind w:left="426" w:right="517"/>
        <w:jc w:val="both"/>
        <w:rPr>
          <w:sz w:val="24"/>
          <w:szCs w:val="24"/>
          <w:lang w:val="es-ES_tradnl"/>
        </w:rPr>
      </w:pPr>
    </w:p>
    <w:p w:rsidR="004E7CA4" w:rsidRPr="002F423A" w:rsidRDefault="004E7CA4" w:rsidP="002F423A">
      <w:pPr>
        <w:tabs>
          <w:tab w:val="left" w:pos="540"/>
        </w:tabs>
        <w:spacing w:after="0" w:line="240" w:lineRule="auto"/>
        <w:ind w:left="426" w:right="517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_tradnl"/>
        </w:rPr>
        <w:t>MUÑOZ, MARÍA. (2009). “Gerencia Social – Gerencia del Desarrollo” – KONRAD.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</w:p>
    <w:p w:rsidR="004E7CA4" w:rsidRPr="002F423A" w:rsidRDefault="004E7CA4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_tradnl"/>
        </w:rPr>
        <w:t>Programa de las Naciones Unidas para el desarrollo (2000)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</w:p>
    <w:p w:rsidR="00387F48" w:rsidRPr="002F423A" w:rsidRDefault="00387F48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_tradnl"/>
        </w:rPr>
        <w:t>BARRERA, Soledad y Castro Elba (compiladoras (2010) Experiencias Profesionales Exitosas desde el Trabajo Social Peruano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</w:p>
    <w:p w:rsidR="00387F48" w:rsidRPr="002F423A" w:rsidRDefault="00387F48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_tradnl"/>
        </w:rPr>
        <w:t>KARSZ, Saül.   (2007). “Problematizar el Trabajo Social” Edit. Gedisa S.A.- España</w:t>
      </w:r>
    </w:p>
    <w:p w:rsidR="002F423A" w:rsidRDefault="002F423A" w:rsidP="002F423A">
      <w:pPr>
        <w:spacing w:after="0" w:line="240" w:lineRule="auto"/>
        <w:ind w:left="426"/>
        <w:jc w:val="both"/>
        <w:rPr>
          <w:rFonts w:cs="Arial"/>
          <w:sz w:val="24"/>
          <w:szCs w:val="24"/>
          <w:lang w:val="es-ES"/>
        </w:rPr>
      </w:pPr>
    </w:p>
    <w:p w:rsidR="00387F48" w:rsidRPr="002F423A" w:rsidRDefault="00387F48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rFonts w:cs="Arial"/>
          <w:sz w:val="24"/>
          <w:szCs w:val="24"/>
          <w:lang w:val="es-ES"/>
        </w:rPr>
        <w:t>TONON, Gracia (2005) Las Técnicas de Actuación Profesional del Trabajador Social. Editorial Espacio Argentina.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387F48" w:rsidRP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"/>
        </w:rPr>
        <w:t>CAVASA</w:t>
      </w:r>
      <w:r w:rsidR="00387F48" w:rsidRPr="002F423A">
        <w:rPr>
          <w:sz w:val="24"/>
          <w:szCs w:val="24"/>
          <w:lang w:val="es-ES"/>
        </w:rPr>
        <w:t>, Norma. López, Edith. Monticelli, Juan (2006) El trabajo Social en el Área Educativa, Desafíos y Perspectivas Editorial Espacio, Argentina.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387F48" w:rsidRPr="002F423A" w:rsidRDefault="00387F48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"/>
        </w:rPr>
        <w:t>RUBIO Ana y otros (2011) El Trabajo Social como Profesional del Sistema Sanitario Editorial Andalucía, Sevilla- España.</w:t>
      </w:r>
    </w:p>
    <w:p w:rsidR="002F423A" w:rsidRDefault="002F423A" w:rsidP="002F423A">
      <w:pPr>
        <w:spacing w:after="0" w:line="240" w:lineRule="auto"/>
        <w:ind w:left="426"/>
        <w:jc w:val="both"/>
        <w:rPr>
          <w:b/>
          <w:sz w:val="24"/>
          <w:szCs w:val="24"/>
          <w:lang w:val="es-ES"/>
        </w:rPr>
      </w:pPr>
    </w:p>
    <w:p w:rsidR="004E7CA4" w:rsidRPr="002F423A" w:rsidRDefault="004E7CA4" w:rsidP="002F423A">
      <w:pPr>
        <w:spacing w:after="0" w:line="240" w:lineRule="auto"/>
        <w:ind w:left="426"/>
        <w:jc w:val="both"/>
        <w:rPr>
          <w:b/>
          <w:sz w:val="24"/>
          <w:szCs w:val="24"/>
          <w:lang w:val="es-ES"/>
        </w:rPr>
      </w:pPr>
      <w:r w:rsidRPr="002F423A">
        <w:rPr>
          <w:b/>
          <w:sz w:val="24"/>
          <w:szCs w:val="24"/>
          <w:lang w:val="es-ES"/>
        </w:rPr>
        <w:t>UNIDAD DIDACTICA IV: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</w:p>
    <w:p w:rsidR="004E7CA4" w:rsidRPr="002F423A" w:rsidRDefault="004E7CA4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_tradnl"/>
        </w:rPr>
        <w:t>BARRERA, Soledad y Castro Elba (compiladoras (2010) Experiencias Profesionales Exitosas desde el Trabajo Social Peruano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</w:p>
    <w:p w:rsidR="004E7CA4" w:rsidRPr="002F423A" w:rsidRDefault="004E7CA4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_tradnl"/>
        </w:rPr>
        <w:t>KARSZ, Saül.   (2007). “Problematizar el Trabajo Social” Edit. Gedisa S.A.- España</w:t>
      </w:r>
    </w:p>
    <w:p w:rsidR="002F423A" w:rsidRDefault="002F423A" w:rsidP="002F423A">
      <w:pPr>
        <w:spacing w:after="0" w:line="240" w:lineRule="auto"/>
        <w:ind w:left="426"/>
        <w:jc w:val="both"/>
        <w:rPr>
          <w:rFonts w:cs="Arial"/>
          <w:sz w:val="24"/>
          <w:szCs w:val="24"/>
          <w:lang w:val="es-ES"/>
        </w:rPr>
      </w:pPr>
    </w:p>
    <w:p w:rsidR="004E7CA4" w:rsidRPr="002F423A" w:rsidRDefault="004E7CA4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rFonts w:cs="Arial"/>
          <w:sz w:val="24"/>
          <w:szCs w:val="24"/>
          <w:lang w:val="es-ES"/>
        </w:rPr>
        <w:t>TONON, Gracia (2005) Las Técnicas de Actuación Profesional del Trabajador Social. Editorial Espacio Argentina.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4E7CA4" w:rsidRP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"/>
        </w:rPr>
        <w:t>CAVASA</w:t>
      </w:r>
      <w:r w:rsidR="004E7CA4" w:rsidRPr="002F423A">
        <w:rPr>
          <w:sz w:val="24"/>
          <w:szCs w:val="24"/>
          <w:lang w:val="es-ES"/>
        </w:rPr>
        <w:t>, Norma. López, Edith. Monticelli, Juan (2006) El trabajo Social en el Área Educativa, Desafíos y Perspectivas Editorial Espacio, Argentina.</w:t>
      </w:r>
    </w:p>
    <w:p w:rsidR="002F423A" w:rsidRDefault="002F423A" w:rsidP="002F423A">
      <w:pPr>
        <w:spacing w:after="0" w:line="240" w:lineRule="auto"/>
        <w:ind w:left="426"/>
        <w:jc w:val="both"/>
        <w:rPr>
          <w:sz w:val="24"/>
          <w:szCs w:val="24"/>
          <w:lang w:val="es-ES"/>
        </w:rPr>
      </w:pPr>
    </w:p>
    <w:p w:rsidR="004E7CA4" w:rsidRPr="002F423A" w:rsidRDefault="004E7CA4" w:rsidP="002F423A">
      <w:pPr>
        <w:spacing w:after="0" w:line="240" w:lineRule="auto"/>
        <w:ind w:left="426"/>
        <w:jc w:val="both"/>
        <w:rPr>
          <w:sz w:val="24"/>
          <w:szCs w:val="24"/>
          <w:lang w:val="es-ES_tradnl"/>
        </w:rPr>
      </w:pPr>
      <w:r w:rsidRPr="002F423A">
        <w:rPr>
          <w:sz w:val="24"/>
          <w:szCs w:val="24"/>
          <w:lang w:val="es-ES"/>
        </w:rPr>
        <w:t>RUBIO Ana y otros (2011) El Trabajo Social como Profesional del Sistema Sanitario Editorial Andalucía, Sevilla- España.</w:t>
      </w:r>
    </w:p>
    <w:p w:rsidR="004E7CA4" w:rsidRDefault="004E7CA4" w:rsidP="004E7CA4">
      <w:pPr>
        <w:spacing w:after="0" w:line="240" w:lineRule="auto"/>
        <w:ind w:left="714" w:hanging="357"/>
        <w:rPr>
          <w:b/>
          <w:lang w:val="es-ES"/>
        </w:rPr>
      </w:pPr>
    </w:p>
    <w:p w:rsidR="004E7CA4" w:rsidRDefault="004E7CA4" w:rsidP="004E7CA4">
      <w:pPr>
        <w:spacing w:after="0" w:line="240" w:lineRule="auto"/>
        <w:ind w:left="714" w:hanging="357"/>
        <w:rPr>
          <w:b/>
          <w:lang w:val="es-ES"/>
        </w:rPr>
      </w:pPr>
    </w:p>
    <w:p w:rsidR="004E7CA4" w:rsidRDefault="004E7CA4" w:rsidP="004E7CA4">
      <w:pPr>
        <w:spacing w:after="0" w:line="240" w:lineRule="auto"/>
        <w:ind w:left="714" w:hanging="357"/>
        <w:rPr>
          <w:b/>
          <w:lang w:val="es-ES"/>
        </w:rPr>
      </w:pPr>
    </w:p>
    <w:p w:rsidR="004E7CA4" w:rsidRDefault="004E7CA4" w:rsidP="004E7CA4">
      <w:pPr>
        <w:spacing w:after="0" w:line="240" w:lineRule="auto"/>
        <w:ind w:left="714" w:hanging="357"/>
        <w:rPr>
          <w:b/>
          <w:lang w:val="es-ES"/>
        </w:rPr>
        <w:sectPr w:rsidR="004E7CA4" w:rsidSect="007D1729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33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  <w:gridCol w:w="5564"/>
      </w:tblGrid>
      <w:tr w:rsidR="004E7CA4" w:rsidRPr="00C324CF" w:rsidTr="007D1729">
        <w:tc>
          <w:tcPr>
            <w:tcW w:w="4502" w:type="dxa"/>
            <w:shd w:val="clear" w:color="auto" w:fill="auto"/>
          </w:tcPr>
          <w:p w:rsidR="004E7CA4" w:rsidRPr="00C324CF" w:rsidRDefault="004E7CA4" w:rsidP="007D1729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4E7CA4" w:rsidRPr="00C324CF" w:rsidRDefault="004E7CA4" w:rsidP="007D1729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MAGNITUD CAUSAL OBJETO DEL PROBLEMA</w:t>
            </w:r>
          </w:p>
          <w:p w:rsidR="004E7CA4" w:rsidRPr="00C324CF" w:rsidRDefault="004E7CA4" w:rsidP="007D1729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501" w:type="dxa"/>
            <w:shd w:val="clear" w:color="auto" w:fill="auto"/>
          </w:tcPr>
          <w:p w:rsidR="004E7CA4" w:rsidRPr="00C324CF" w:rsidRDefault="004E7CA4" w:rsidP="007D1729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4E7CA4" w:rsidRPr="00C324CF" w:rsidRDefault="004E7CA4" w:rsidP="007D1729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ACCION METRICA DE VINCULACION</w:t>
            </w:r>
          </w:p>
        </w:tc>
        <w:tc>
          <w:tcPr>
            <w:tcW w:w="5564" w:type="dxa"/>
            <w:shd w:val="clear" w:color="auto" w:fill="auto"/>
          </w:tcPr>
          <w:p w:rsidR="004E7CA4" w:rsidRPr="00C324CF" w:rsidRDefault="004E7CA4" w:rsidP="007D1729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4E7CA4" w:rsidRPr="00C324CF" w:rsidRDefault="004E7CA4" w:rsidP="007D1729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CONSECUENCIA METRICA VINCULANTE DE LA ACCION</w:t>
            </w:r>
          </w:p>
        </w:tc>
      </w:tr>
      <w:tr w:rsidR="004E7CA4" w:rsidRPr="00C324CF" w:rsidTr="007D1729">
        <w:tc>
          <w:tcPr>
            <w:tcW w:w="4502" w:type="dxa"/>
            <w:shd w:val="clear" w:color="auto" w:fill="auto"/>
          </w:tcPr>
          <w:p w:rsidR="004E7CA4" w:rsidRPr="00915DED" w:rsidRDefault="004E7CA4" w:rsidP="00387F4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 evidencia que el </w:t>
            </w:r>
            <w:r w:rsidR="00387F48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 xml:space="preserve">0% de estudiantes desconocen </w:t>
            </w:r>
            <w:r w:rsidR="00387F48">
              <w:rPr>
                <w:rFonts w:cs="Arial"/>
                <w:sz w:val="24"/>
                <w:szCs w:val="24"/>
              </w:rPr>
              <w:t xml:space="preserve"> la definición de discapacidad</w:t>
            </w:r>
            <w:r w:rsidR="00AD0D2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4E7CA4" w:rsidRPr="00915DED" w:rsidRDefault="00387F48" w:rsidP="007D1729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Explicar los antecedentes y conceptos sobre discapacidad y diferencias entre terminología de minusvalía y deficiencia</w:t>
            </w:r>
            <w:r w:rsidR="00AD0D28">
              <w:rPr>
                <w:rFonts w:cs="Arial"/>
                <w:sz w:val="24"/>
                <w:szCs w:val="24"/>
                <w:lang w:val="es-ES"/>
              </w:rPr>
              <w:t>.</w:t>
            </w:r>
          </w:p>
          <w:p w:rsidR="004E7CA4" w:rsidRPr="00915DED" w:rsidRDefault="004E7CA4" w:rsidP="007D1729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5564" w:type="dxa"/>
            <w:shd w:val="clear" w:color="auto" w:fill="auto"/>
          </w:tcPr>
          <w:p w:rsidR="004E7CA4" w:rsidRPr="00915DED" w:rsidRDefault="004E7CA4" w:rsidP="007D1729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915DED">
              <w:rPr>
                <w:rFonts w:cs="Arial"/>
                <w:sz w:val="24"/>
                <w:szCs w:val="24"/>
              </w:rPr>
              <w:t xml:space="preserve">Con el conocimiento </w:t>
            </w:r>
            <w:r>
              <w:rPr>
                <w:rFonts w:cs="Arial"/>
                <w:sz w:val="24"/>
                <w:szCs w:val="24"/>
              </w:rPr>
              <w:t>y la fo</w:t>
            </w:r>
            <w:r w:rsidR="00387F48">
              <w:rPr>
                <w:rFonts w:cs="Arial"/>
                <w:sz w:val="24"/>
                <w:szCs w:val="24"/>
              </w:rPr>
              <w:t xml:space="preserve">rmación teórica práctica de los </w:t>
            </w:r>
            <w:r>
              <w:rPr>
                <w:rFonts w:cs="Arial"/>
                <w:sz w:val="24"/>
                <w:szCs w:val="24"/>
              </w:rPr>
              <w:t xml:space="preserve"> estudiantes se obtendrá estudiantes competitivos</w:t>
            </w:r>
            <w:r w:rsidR="00387F48">
              <w:rPr>
                <w:rFonts w:cs="Arial"/>
                <w:sz w:val="24"/>
                <w:szCs w:val="24"/>
              </w:rPr>
              <w:t xml:space="preserve"> y en la sensibilización de la problemática de la discapacidad</w:t>
            </w:r>
            <w:r w:rsidR="00AD0D28">
              <w:rPr>
                <w:rFonts w:cs="Arial"/>
                <w:sz w:val="24"/>
                <w:szCs w:val="24"/>
              </w:rPr>
              <w:t>.</w:t>
            </w:r>
          </w:p>
        </w:tc>
      </w:tr>
      <w:tr w:rsidR="004E7CA4" w:rsidRPr="00C324CF" w:rsidTr="007D1729">
        <w:tc>
          <w:tcPr>
            <w:tcW w:w="4502" w:type="dxa"/>
            <w:shd w:val="clear" w:color="auto" w:fill="auto"/>
          </w:tcPr>
          <w:p w:rsidR="004E7CA4" w:rsidRPr="00915DED" w:rsidRDefault="004E7CA4" w:rsidP="00387F4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Es difícil llegar a entender </w:t>
            </w:r>
            <w:r w:rsidR="00387F48">
              <w:rPr>
                <w:rFonts w:cs="Arial"/>
                <w:sz w:val="24"/>
                <w:szCs w:val="24"/>
              </w:rPr>
              <w:t xml:space="preserve"> la problemática de la discapacidad sino </w:t>
            </w:r>
            <w:r>
              <w:rPr>
                <w:rFonts w:cs="Arial"/>
                <w:sz w:val="24"/>
                <w:szCs w:val="24"/>
              </w:rPr>
              <w:t>se tienen conocimientos previos</w:t>
            </w:r>
            <w:r w:rsidR="00387F48">
              <w:rPr>
                <w:rFonts w:cs="Arial"/>
                <w:sz w:val="24"/>
                <w:szCs w:val="24"/>
              </w:rPr>
              <w:t xml:space="preserve"> y acercamiento </w:t>
            </w:r>
            <w:r>
              <w:rPr>
                <w:rFonts w:cs="Arial"/>
                <w:sz w:val="24"/>
                <w:szCs w:val="24"/>
              </w:rPr>
              <w:t xml:space="preserve"> sobre el tema</w:t>
            </w:r>
            <w:r w:rsidR="00AD0D2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4E7CA4" w:rsidRPr="00915DED" w:rsidRDefault="004E7CA4" w:rsidP="00387F4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</w:rPr>
              <w:t xml:space="preserve">El conocimiento de </w:t>
            </w:r>
            <w:r w:rsidR="00387F48">
              <w:rPr>
                <w:rFonts w:cs="Arial"/>
                <w:sz w:val="24"/>
                <w:szCs w:val="24"/>
              </w:rPr>
              <w:t xml:space="preserve">Discapacidad y su problemática </w:t>
            </w:r>
            <w:r>
              <w:rPr>
                <w:rFonts w:cs="Arial"/>
                <w:sz w:val="24"/>
                <w:szCs w:val="24"/>
              </w:rPr>
              <w:t>permitirá una intervención profesional apropiada.</w:t>
            </w:r>
            <w:r w:rsidRPr="00915DED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AD0D28" w:rsidRPr="00AD0D28" w:rsidRDefault="004E7CA4" w:rsidP="00387F4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15DE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uperar el conocimiento parcial sobre la clasificación y problemática de </w:t>
            </w:r>
            <w:r w:rsidR="00387F48">
              <w:rPr>
                <w:rFonts w:cs="Arial"/>
                <w:sz w:val="24"/>
                <w:szCs w:val="24"/>
              </w:rPr>
              <w:t xml:space="preserve">la discapacidad </w:t>
            </w:r>
            <w:r>
              <w:rPr>
                <w:rFonts w:cs="Arial"/>
                <w:sz w:val="24"/>
                <w:szCs w:val="24"/>
              </w:rPr>
              <w:t>que permita tener un conocimiento sobre los  enfoques teóricos y metodológicos de los futuros profesionales.</w:t>
            </w:r>
          </w:p>
        </w:tc>
      </w:tr>
      <w:tr w:rsidR="004E7CA4" w:rsidRPr="00C324CF" w:rsidTr="007D1729">
        <w:tc>
          <w:tcPr>
            <w:tcW w:w="4502" w:type="dxa"/>
            <w:shd w:val="clear" w:color="auto" w:fill="auto"/>
          </w:tcPr>
          <w:p w:rsidR="004E7CA4" w:rsidRPr="00915DED" w:rsidRDefault="004E7CA4" w:rsidP="00387F4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El alumno desconoce la importancia y articulación de los </w:t>
            </w:r>
            <w:r w:rsidR="00387F48">
              <w:rPr>
                <w:rFonts w:cs="Arial"/>
                <w:sz w:val="24"/>
                <w:szCs w:val="24"/>
                <w:lang w:val="es-ES"/>
              </w:rPr>
              <w:t>Programas Sociales y el Trabajo Social frente a la problemática de las personas con discapacidad</w:t>
            </w:r>
            <w:r w:rsidR="00AD0D28">
              <w:rPr>
                <w:rFonts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4E7CA4" w:rsidRPr="00915DED" w:rsidRDefault="004E7CA4" w:rsidP="00387F4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Para  conocer la importa</w:t>
            </w:r>
            <w:r w:rsidR="00387F48">
              <w:rPr>
                <w:rFonts w:cs="Arial"/>
                <w:sz w:val="24"/>
                <w:szCs w:val="24"/>
                <w:lang w:val="es-ES"/>
              </w:rPr>
              <w:t xml:space="preserve">ncia y aporte de l los Programas Sociales a favor de las personas con discapacidad </w:t>
            </w:r>
            <w:r>
              <w:rPr>
                <w:rFonts w:cs="Arial"/>
                <w:sz w:val="24"/>
                <w:szCs w:val="24"/>
                <w:lang w:val="es-ES"/>
              </w:rPr>
              <w:t>es importante analizar el impacto que tiene en la población</w:t>
            </w:r>
            <w:r w:rsidR="00AD0D28">
              <w:rPr>
                <w:rFonts w:cs="Arial"/>
                <w:sz w:val="24"/>
                <w:szCs w:val="24"/>
                <w:lang w:val="es-ES"/>
              </w:rPr>
              <w:t>.</w:t>
            </w:r>
            <w:r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4E7CA4" w:rsidRPr="00915DED" w:rsidRDefault="004E7CA4" w:rsidP="00387F4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915DED">
              <w:rPr>
                <w:rFonts w:cs="Arial"/>
                <w:sz w:val="24"/>
                <w:szCs w:val="24"/>
                <w:lang w:val="es-ES"/>
              </w:rPr>
              <w:t>L</w:t>
            </w:r>
            <w:r>
              <w:rPr>
                <w:rFonts w:cs="Arial"/>
                <w:sz w:val="24"/>
                <w:szCs w:val="24"/>
                <w:lang w:val="es-ES"/>
              </w:rPr>
              <w:t xml:space="preserve">ograr que los estudiantes puedan identificar con claridad los aportes de las </w:t>
            </w:r>
            <w:r w:rsidR="00387F48">
              <w:rPr>
                <w:rFonts w:cs="Arial"/>
                <w:sz w:val="24"/>
                <w:szCs w:val="24"/>
                <w:lang w:val="es-ES"/>
              </w:rPr>
              <w:t xml:space="preserve">Programas Sociales </w:t>
            </w:r>
            <w:r>
              <w:rPr>
                <w:rFonts w:cs="Arial"/>
                <w:sz w:val="24"/>
                <w:szCs w:val="24"/>
                <w:lang w:val="es-ES"/>
              </w:rPr>
              <w:t>y su impacto social</w:t>
            </w:r>
            <w:r w:rsidRPr="00915DED">
              <w:rPr>
                <w:rFonts w:cs="Arial"/>
                <w:sz w:val="24"/>
                <w:szCs w:val="24"/>
                <w:lang w:val="es-ES"/>
              </w:rPr>
              <w:t>.</w:t>
            </w:r>
          </w:p>
        </w:tc>
      </w:tr>
      <w:tr w:rsidR="004E7CA4" w:rsidRPr="00C324CF" w:rsidTr="007D1729">
        <w:tc>
          <w:tcPr>
            <w:tcW w:w="4502" w:type="dxa"/>
            <w:shd w:val="clear" w:color="auto" w:fill="auto"/>
          </w:tcPr>
          <w:p w:rsidR="004E7CA4" w:rsidRPr="00915DED" w:rsidRDefault="00387F48" w:rsidP="002F423A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Los programas Sociales y oficinas regionales y provinciales responsables de esta problemáticas no </w:t>
            </w:r>
            <w:r w:rsidR="002F423A">
              <w:rPr>
                <w:rFonts w:cs="Arial"/>
                <w:sz w:val="24"/>
                <w:szCs w:val="24"/>
                <w:lang w:val="es-ES"/>
              </w:rPr>
              <w:t>están</w:t>
            </w:r>
            <w:r>
              <w:rPr>
                <w:rFonts w:cs="Arial"/>
                <w:sz w:val="24"/>
                <w:szCs w:val="24"/>
                <w:lang w:val="es-ES"/>
              </w:rPr>
              <w:t xml:space="preserve"> bajo la responsabilidad de equipo multidisciplinario, y con presupuesto ínfimo.</w:t>
            </w:r>
          </w:p>
        </w:tc>
        <w:tc>
          <w:tcPr>
            <w:tcW w:w="4501" w:type="dxa"/>
            <w:shd w:val="clear" w:color="auto" w:fill="auto"/>
          </w:tcPr>
          <w:p w:rsidR="004E7CA4" w:rsidRPr="00915DED" w:rsidRDefault="004E7CA4" w:rsidP="002F423A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Identificar los ámbitos, de intervención profesional, en la zona y el país.</w:t>
            </w:r>
          </w:p>
        </w:tc>
        <w:tc>
          <w:tcPr>
            <w:tcW w:w="5564" w:type="dxa"/>
            <w:shd w:val="clear" w:color="auto" w:fill="auto"/>
          </w:tcPr>
          <w:p w:rsidR="004E7CA4" w:rsidRPr="00915DED" w:rsidRDefault="004E7CA4" w:rsidP="002F423A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Lograr</w:t>
            </w:r>
            <w:r w:rsidRPr="00915DED">
              <w:rPr>
                <w:rFonts w:cs="Arial"/>
                <w:sz w:val="24"/>
                <w:szCs w:val="24"/>
                <w:lang w:val="es-ES"/>
              </w:rPr>
              <w:t xml:space="preserve"> que </w:t>
            </w:r>
            <w:r>
              <w:rPr>
                <w:rFonts w:cs="Arial"/>
                <w:sz w:val="24"/>
                <w:szCs w:val="24"/>
                <w:lang w:val="es-ES"/>
              </w:rPr>
              <w:t>las-os estudiantes identifiquen los espacios donde pueden llegar a intervenir cuando terminen la carrera profesional.</w:t>
            </w:r>
            <w:r w:rsidRPr="00915DED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4E7CA4" w:rsidRDefault="004E7CA4" w:rsidP="004E7CA4">
      <w:pPr>
        <w:spacing w:after="0" w:line="240" w:lineRule="auto"/>
        <w:ind w:left="714" w:hanging="357"/>
        <w:rPr>
          <w:b/>
          <w:lang w:val="es-ES"/>
        </w:rPr>
      </w:pPr>
    </w:p>
    <w:p w:rsidR="00B3770A" w:rsidRPr="004E7CA4" w:rsidRDefault="002F423A">
      <w:pPr>
        <w:rPr>
          <w:lang w:val="es-ES"/>
        </w:rPr>
      </w:pPr>
      <w:r>
        <w:rPr>
          <w:b/>
          <w:noProof/>
          <w:lang w:eastAsia="es-PE"/>
        </w:rPr>
        <w:pict>
          <v:rect id="_x0000_s1028" style="position:absolute;margin-left:.95pt;margin-top:11.05pt;width:531pt;height:37.95pt;z-index:251662336;mso-position-horizontal-relative:text;mso-position-vertical-relative:text" strokecolor="white">
            <v:fill opacity="0"/>
            <v:textbox style="mso-next-textbox:#_x0000_s1028">
              <w:txbxContent>
                <w:p w:rsidR="007D1729" w:rsidRPr="003D6FDC" w:rsidRDefault="007D1729" w:rsidP="004E7CA4">
                  <w:pPr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 xml:space="preserve"> XII.- </w:t>
                  </w:r>
                  <w:r w:rsidRPr="003D6FDC">
                    <w:rPr>
                      <w:b/>
                      <w:i/>
                      <w:sz w:val="32"/>
                    </w:rPr>
                    <w:t>PROBLEMAS QUE EL ESTUDIANTE RESOLVERA AL FINALIZAR EL CURSO</w:t>
                  </w:r>
                </w:p>
              </w:txbxContent>
            </v:textbox>
          </v:rect>
        </w:pict>
      </w:r>
    </w:p>
    <w:sectPr w:rsidR="00B3770A" w:rsidRPr="004E7CA4" w:rsidSect="007D1729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DB" w:rsidRDefault="006863DB">
      <w:pPr>
        <w:spacing w:after="0" w:line="240" w:lineRule="auto"/>
      </w:pPr>
      <w:r>
        <w:separator/>
      </w:r>
    </w:p>
  </w:endnote>
  <w:endnote w:type="continuationSeparator" w:id="0">
    <w:p w:rsidR="006863DB" w:rsidRDefault="006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29" w:rsidRDefault="006863D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21BC1" w:rsidRPr="00C21BC1">
      <w:rPr>
        <w:noProof/>
        <w:lang w:val="es-ES"/>
      </w:rPr>
      <w:t>9</w:t>
    </w:r>
    <w:r>
      <w:rPr>
        <w:noProof/>
        <w:lang w:val="es-ES"/>
      </w:rPr>
      <w:fldChar w:fldCharType="end"/>
    </w:r>
  </w:p>
  <w:p w:rsidR="007D1729" w:rsidRDefault="007D17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DB" w:rsidRDefault="006863DB">
      <w:pPr>
        <w:spacing w:after="0" w:line="240" w:lineRule="auto"/>
      </w:pPr>
      <w:r>
        <w:separator/>
      </w:r>
    </w:p>
  </w:footnote>
  <w:footnote w:type="continuationSeparator" w:id="0">
    <w:p w:rsidR="006863DB" w:rsidRDefault="006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29" w:rsidRDefault="00AD0D28" w:rsidP="007D1729">
    <w:pPr>
      <w:pStyle w:val="Encabezado"/>
      <w:ind w:right="-71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5.4pt;margin-top:15.15pt;width:53.25pt;height:50.25pt;z-index:251659264;mso-position-horizontal-relative:text;mso-position-vertical-relative:text;mso-width-relative:page;mso-height-relative:page">
          <v:imagedata r:id="rId1" o:title="huacho"/>
          <w10:wrap type="square"/>
        </v:shape>
      </w:pict>
    </w:r>
  </w:p>
  <w:p w:rsidR="007D1729" w:rsidRDefault="007D17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7C54E1"/>
    <w:multiLevelType w:val="hybridMultilevel"/>
    <w:tmpl w:val="12F48BF0"/>
    <w:lvl w:ilvl="0" w:tplc="C3B0ABF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4B86"/>
    <w:multiLevelType w:val="hybridMultilevel"/>
    <w:tmpl w:val="75C2FAAC"/>
    <w:lvl w:ilvl="0" w:tplc="1534C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CA4"/>
    <w:rsid w:val="00002504"/>
    <w:rsid w:val="00026D26"/>
    <w:rsid w:val="000672FF"/>
    <w:rsid w:val="00081E06"/>
    <w:rsid w:val="00085F0E"/>
    <w:rsid w:val="000C3D92"/>
    <w:rsid w:val="000C647C"/>
    <w:rsid w:val="000D144F"/>
    <w:rsid w:val="000D2A88"/>
    <w:rsid w:val="00117C4C"/>
    <w:rsid w:val="001A24F5"/>
    <w:rsid w:val="001B59F1"/>
    <w:rsid w:val="001B6284"/>
    <w:rsid w:val="001E7879"/>
    <w:rsid w:val="00225B67"/>
    <w:rsid w:val="0024629B"/>
    <w:rsid w:val="002C626A"/>
    <w:rsid w:val="002F423A"/>
    <w:rsid w:val="00301301"/>
    <w:rsid w:val="003378B8"/>
    <w:rsid w:val="00355D74"/>
    <w:rsid w:val="00366D00"/>
    <w:rsid w:val="00387F48"/>
    <w:rsid w:val="003E1FF1"/>
    <w:rsid w:val="00436D78"/>
    <w:rsid w:val="004856BB"/>
    <w:rsid w:val="004A20D9"/>
    <w:rsid w:val="004C6138"/>
    <w:rsid w:val="004D0536"/>
    <w:rsid w:val="004E7CA4"/>
    <w:rsid w:val="00512966"/>
    <w:rsid w:val="005E5208"/>
    <w:rsid w:val="00642E62"/>
    <w:rsid w:val="00651D7B"/>
    <w:rsid w:val="00653DC9"/>
    <w:rsid w:val="006863DB"/>
    <w:rsid w:val="006C024C"/>
    <w:rsid w:val="006D0853"/>
    <w:rsid w:val="007041B3"/>
    <w:rsid w:val="00712F2A"/>
    <w:rsid w:val="0073485C"/>
    <w:rsid w:val="00774719"/>
    <w:rsid w:val="0079551B"/>
    <w:rsid w:val="007D1729"/>
    <w:rsid w:val="0081161E"/>
    <w:rsid w:val="00811A5A"/>
    <w:rsid w:val="0084415A"/>
    <w:rsid w:val="009524A2"/>
    <w:rsid w:val="009C7755"/>
    <w:rsid w:val="00A05E96"/>
    <w:rsid w:val="00A91B86"/>
    <w:rsid w:val="00AD0D28"/>
    <w:rsid w:val="00B17FCB"/>
    <w:rsid w:val="00B3770A"/>
    <w:rsid w:val="00BA63F4"/>
    <w:rsid w:val="00C060BC"/>
    <w:rsid w:val="00C21BC1"/>
    <w:rsid w:val="00C22EA6"/>
    <w:rsid w:val="00C30414"/>
    <w:rsid w:val="00D76A25"/>
    <w:rsid w:val="00D87CAF"/>
    <w:rsid w:val="00D92DD3"/>
    <w:rsid w:val="00DC3D4B"/>
    <w:rsid w:val="00DD408D"/>
    <w:rsid w:val="00E07F85"/>
    <w:rsid w:val="00F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8F8933A3-6BB0-4E3D-BF47-AE2920CF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A4"/>
    <w:rPr>
      <w:rFonts w:ascii="Calibri" w:eastAsia="Calibri" w:hAnsi="Calibri" w:cs="Times New Roman"/>
      <w:lang w:val="es-PE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12F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2F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2F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2F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2F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2F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2F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2F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2F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12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2F2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2F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12F2A"/>
    <w:rPr>
      <w:rFonts w:asciiTheme="majorHAnsi" w:eastAsiaTheme="majorEastAsia" w:hAnsiTheme="majorHAnsi" w:cstheme="majorBidi"/>
      <w:b/>
      <w:bCs/>
    </w:rPr>
  </w:style>
  <w:style w:type="character" w:styleId="Textoennegrita">
    <w:name w:val="Strong"/>
    <w:uiPriority w:val="22"/>
    <w:qFormat/>
    <w:rsid w:val="00712F2A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712F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12F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2F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2F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2F2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2F2A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2F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12F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12F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2F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12F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fasis">
    <w:name w:val="Emphasis"/>
    <w:uiPriority w:val="20"/>
    <w:qFormat/>
    <w:rsid w:val="00712F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712F2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12F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2F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12F2A"/>
    <w:rPr>
      <w:b/>
      <w:bCs/>
      <w:i/>
      <w:iCs/>
    </w:rPr>
  </w:style>
  <w:style w:type="character" w:styleId="nfasissutil">
    <w:name w:val="Subtle Emphasis"/>
    <w:uiPriority w:val="19"/>
    <w:qFormat/>
    <w:rsid w:val="00712F2A"/>
    <w:rPr>
      <w:i/>
      <w:iCs/>
    </w:rPr>
  </w:style>
  <w:style w:type="character" w:styleId="nfasisintenso">
    <w:name w:val="Intense Emphasis"/>
    <w:uiPriority w:val="21"/>
    <w:qFormat/>
    <w:rsid w:val="00712F2A"/>
    <w:rPr>
      <w:b/>
      <w:bCs/>
    </w:rPr>
  </w:style>
  <w:style w:type="character" w:styleId="Referenciasutil">
    <w:name w:val="Subtle Reference"/>
    <w:uiPriority w:val="31"/>
    <w:qFormat/>
    <w:rsid w:val="00712F2A"/>
    <w:rPr>
      <w:smallCaps/>
    </w:rPr>
  </w:style>
  <w:style w:type="character" w:styleId="Referenciaintensa">
    <w:name w:val="Intense Reference"/>
    <w:uiPriority w:val="32"/>
    <w:qFormat/>
    <w:rsid w:val="00712F2A"/>
    <w:rPr>
      <w:smallCaps/>
      <w:spacing w:val="5"/>
      <w:u w:val="single"/>
    </w:rPr>
  </w:style>
  <w:style w:type="character" w:styleId="Ttulodellibro">
    <w:name w:val="Book Title"/>
    <w:uiPriority w:val="33"/>
    <w:qFormat/>
    <w:rsid w:val="00712F2A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2F2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E7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CA4"/>
    <w:rPr>
      <w:rFonts w:ascii="Calibri" w:eastAsia="Calibri" w:hAnsi="Calibri" w:cs="Times New Roman"/>
      <w:lang w:val="es-PE" w:bidi="ar-SA"/>
    </w:rPr>
  </w:style>
  <w:style w:type="paragraph" w:styleId="Piedepgina">
    <w:name w:val="footer"/>
    <w:basedOn w:val="Normal"/>
    <w:link w:val="PiedepginaCar"/>
    <w:uiPriority w:val="99"/>
    <w:unhideWhenUsed/>
    <w:rsid w:val="004E7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CA4"/>
    <w:rPr>
      <w:rFonts w:ascii="Calibri" w:eastAsia="Calibri" w:hAnsi="Calibri" w:cs="Times New Roman"/>
      <w:lang w:val="es-PE" w:bidi="ar-SA"/>
    </w:rPr>
  </w:style>
  <w:style w:type="paragraph" w:customStyle="1" w:styleId="Default">
    <w:name w:val="Default"/>
    <w:rsid w:val="004E7C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D28"/>
    <w:rPr>
      <w:rFonts w:ascii="Segoe UI" w:eastAsia="Calibri" w:hAnsi="Segoe UI" w:cs="Segoe UI"/>
      <w:sz w:val="18"/>
      <w:szCs w:val="18"/>
      <w:lang w:val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-kK68IlXXOQk/VHFIm8Tbu_I/AAAAAAAAAHw/lguYxJufZQc/s296/logo%20Trabajo%20Soci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2585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achahui</cp:lastModifiedBy>
  <cp:revision>5</cp:revision>
  <cp:lastPrinted>2017-03-31T14:13:00Z</cp:lastPrinted>
  <dcterms:created xsi:type="dcterms:W3CDTF">2017-03-29T17:01:00Z</dcterms:created>
  <dcterms:modified xsi:type="dcterms:W3CDTF">2017-03-31T14:16:00Z</dcterms:modified>
</cp:coreProperties>
</file>