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C4F" w:rsidRDefault="00B66C4F" w:rsidP="005B2600">
      <w:pPr>
        <w:tabs>
          <w:tab w:val="right" w:pos="8504"/>
        </w:tabs>
        <w:rPr>
          <w:rFonts w:ascii="Berlin Sans FB Demi" w:hAnsi="Berlin Sans FB Demi"/>
          <w:sz w:val="28"/>
          <w:szCs w:val="28"/>
          <w:lang w:val="es-ES"/>
        </w:rPr>
      </w:pPr>
      <w:bookmarkStart w:id="0" w:name="_GoBack"/>
      <w:bookmarkEnd w:id="0"/>
    </w:p>
    <w:p w:rsidR="00B66C4F" w:rsidRDefault="00B66C4F" w:rsidP="00D70442">
      <w:pPr>
        <w:jc w:val="center"/>
        <w:rPr>
          <w:rFonts w:eastAsia="Times New Roman" w:cs="Arial"/>
          <w:b/>
          <w:iCs/>
          <w:sz w:val="24"/>
          <w:szCs w:val="24"/>
          <w:lang w:val="es-ES" w:eastAsia="es-ES"/>
        </w:rPr>
      </w:pPr>
      <w:r w:rsidRPr="004872A8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72CE88C" wp14:editId="00E21B81">
                <wp:simplePos x="0" y="0"/>
                <wp:positionH relativeFrom="column">
                  <wp:posOffset>-375285</wp:posOffset>
                </wp:positionH>
                <wp:positionV relativeFrom="paragraph">
                  <wp:posOffset>158749</wp:posOffset>
                </wp:positionV>
                <wp:extent cx="6145530" cy="3705225"/>
                <wp:effectExtent l="0" t="0" r="26670" b="28575"/>
                <wp:wrapNone/>
                <wp:docPr id="48" name="Rectángul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5530" cy="3705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C4F" w:rsidRDefault="00B66C4F" w:rsidP="00B66C4F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</w:p>
                          <w:p w:rsidR="00B66C4F" w:rsidRPr="000229FA" w:rsidRDefault="00C669BF" w:rsidP="00C669BF">
                            <w:pPr>
                              <w:ind w:left="1416" w:firstLine="708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S</w:t>
                            </w:r>
                            <w:r w:rsidR="00B66C4F" w:rsidRPr="000229FA">
                              <w:rPr>
                                <w:b/>
                                <w:sz w:val="48"/>
                              </w:rPr>
                              <w:t>ÍLABO POR COMPETENCIAS</w:t>
                            </w:r>
                          </w:p>
                          <w:p w:rsidR="00C669BF" w:rsidRDefault="00C669BF" w:rsidP="00C669BF">
                            <w:pPr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B66C4F" w:rsidRPr="00C669BF" w:rsidRDefault="00B66C4F" w:rsidP="00C669BF">
                            <w:pPr>
                              <w:rPr>
                                <w:b/>
                                <w:sz w:val="44"/>
                              </w:rPr>
                            </w:pPr>
                            <w:r w:rsidRPr="000229FA">
                              <w:rPr>
                                <w:b/>
                                <w:sz w:val="44"/>
                              </w:rPr>
                              <w:t xml:space="preserve">CURSO: </w:t>
                            </w:r>
                            <w:r w:rsidR="005C47AF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s-ES_tradnl"/>
                              </w:rPr>
                              <w:t xml:space="preserve">ANÁLISIS </w:t>
                            </w:r>
                            <w:r w:rsidR="00AB62DC" w:rsidRPr="00AB62D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s-ES_tradnl"/>
                              </w:rPr>
                              <w:t>DE ESTADOS FINANCIEROS</w:t>
                            </w:r>
                          </w:p>
                          <w:p w:rsidR="00C669BF" w:rsidRDefault="00C669BF" w:rsidP="00AB62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AB62DC" w:rsidRPr="001B158D" w:rsidRDefault="00AB62DC" w:rsidP="00AB62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1B158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Mg.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CPC. Valverde Mendoza Magna T</w:t>
                            </w:r>
                            <w:r w:rsidR="00CB363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AB62DC" w:rsidRPr="001B158D" w:rsidRDefault="00AB62DC" w:rsidP="00AB62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2016</w:t>
                            </w:r>
                            <w:r w:rsidRPr="001B158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 w:rsidR="00AB62DC" w:rsidRPr="00AB62DC" w:rsidRDefault="00AB62DC" w:rsidP="00B66C4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66C4F" w:rsidRDefault="00B66C4F" w:rsidP="00B66C4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:rsidR="00B66C4F" w:rsidRDefault="00B66C4F" w:rsidP="00B66C4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B66C4F" w:rsidRDefault="00B66C4F" w:rsidP="00B66C4F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B66C4F" w:rsidRDefault="00B66C4F" w:rsidP="00B66C4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CE88C" id="Rectángulo 48" o:spid="_x0000_s1026" style="position:absolute;left:0;text-align:left;margin-left:-29.55pt;margin-top:12.5pt;width:483.9pt;height:291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" strokeweight="2pt">
                <v:textbox>
                  <w:txbxContent>
                    <w:p w:rsidR="00B66C4F" w:rsidRDefault="00B66C4F" w:rsidP="00B66C4F">
                      <w:pPr>
                        <w:jc w:val="center"/>
                        <w:rPr>
                          <w:b/>
                          <w:sz w:val="48"/>
                        </w:rPr>
                      </w:pPr>
                    </w:p>
                    <w:p w:rsidR="00B66C4F" w:rsidRPr="000229FA" w:rsidRDefault="00C669BF" w:rsidP="00C669BF">
                      <w:pPr>
                        <w:ind w:left="1416" w:firstLine="708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S</w:t>
                      </w:r>
                      <w:r w:rsidR="00B66C4F" w:rsidRPr="000229FA">
                        <w:rPr>
                          <w:b/>
                          <w:sz w:val="48"/>
                        </w:rPr>
                        <w:t>ÍLABO POR COMPETENCIAS</w:t>
                      </w:r>
                    </w:p>
                    <w:p w:rsidR="00C669BF" w:rsidRDefault="00C669BF" w:rsidP="00C669BF">
                      <w:pPr>
                        <w:rPr>
                          <w:b/>
                          <w:sz w:val="44"/>
                        </w:rPr>
                      </w:pPr>
                    </w:p>
                    <w:p w:rsidR="00B66C4F" w:rsidRPr="00C669BF" w:rsidRDefault="00B66C4F" w:rsidP="00C669BF">
                      <w:pPr>
                        <w:rPr>
                          <w:b/>
                          <w:sz w:val="44"/>
                        </w:rPr>
                      </w:pPr>
                      <w:r w:rsidRPr="000229FA">
                        <w:rPr>
                          <w:b/>
                          <w:sz w:val="44"/>
                        </w:rPr>
                        <w:t xml:space="preserve">CURSO: </w:t>
                      </w:r>
                      <w:r w:rsidR="005C47AF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s-ES_tradnl"/>
                        </w:rPr>
                        <w:t xml:space="preserve">ANÁLISIS </w:t>
                      </w:r>
                      <w:r w:rsidR="00AB62DC" w:rsidRPr="00AB62DC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s-ES_tradnl"/>
                        </w:rPr>
                        <w:t>DE ESTADOS FINANCIEROS</w:t>
                      </w:r>
                    </w:p>
                    <w:p w:rsidR="00C669BF" w:rsidRDefault="00C669BF" w:rsidP="00AB62D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AB62DC" w:rsidRPr="001B158D" w:rsidRDefault="00AB62DC" w:rsidP="00AB62D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1B158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Mg.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CPC. Valverde Mendoza Magna T</w:t>
                      </w:r>
                      <w:r w:rsidR="00CB363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AB62DC" w:rsidRPr="001B158D" w:rsidRDefault="00AB62DC" w:rsidP="00AB62DC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2016</w:t>
                      </w:r>
                      <w:r w:rsidRPr="001B158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-I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</w:t>
                      </w:r>
                    </w:p>
                    <w:p w:rsidR="00AB62DC" w:rsidRPr="00AB62DC" w:rsidRDefault="00AB62DC" w:rsidP="00B66C4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:rsidR="00B66C4F" w:rsidRDefault="00B66C4F" w:rsidP="00B66C4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:rsidR="00B66C4F" w:rsidRDefault="00B66C4F" w:rsidP="00B66C4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B66C4F" w:rsidRDefault="00B66C4F" w:rsidP="00B66C4F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B66C4F" w:rsidRDefault="00B66C4F" w:rsidP="00B66C4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70442" w:rsidRDefault="00D70442" w:rsidP="00D70442">
      <w:pPr>
        <w:jc w:val="center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D70442" w:rsidRDefault="00C669BF" w:rsidP="00C669BF">
      <w:pPr>
        <w:tabs>
          <w:tab w:val="left" w:pos="1425"/>
        </w:tabs>
        <w:rPr>
          <w:rFonts w:eastAsia="Times New Roman" w:cs="Arial"/>
          <w:b/>
          <w:iCs/>
          <w:sz w:val="24"/>
          <w:szCs w:val="24"/>
          <w:lang w:val="es-ES" w:eastAsia="es-ES"/>
        </w:rPr>
      </w:pPr>
      <w:r>
        <w:rPr>
          <w:noProof/>
          <w:lang w:eastAsia="es-PE"/>
        </w:rPr>
        <w:drawing>
          <wp:inline distT="0" distB="0" distL="0" distR="0" wp14:anchorId="628A1FAA" wp14:editId="67ED9E76">
            <wp:extent cx="871220" cy="716280"/>
            <wp:effectExtent l="0" t="0" r="5080" b="7620"/>
            <wp:docPr id="7" name="Imagen 7" descr="C:\Users\hp 2013\Desktop\ESCRITORIO\ESCRITORIO A MAYO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C:\Users\hp 2013\Desktop\ESCRITORIO\ESCRITORIO A MAYO\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b/>
          <w:iCs/>
          <w:sz w:val="24"/>
          <w:szCs w:val="24"/>
          <w:lang w:val="es-ES" w:eastAsia="es-ES"/>
        </w:rPr>
        <w:tab/>
      </w:r>
    </w:p>
    <w:p w:rsidR="00C669BF" w:rsidRDefault="00C669BF" w:rsidP="00C669BF">
      <w:pPr>
        <w:tabs>
          <w:tab w:val="left" w:pos="1425"/>
        </w:tabs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Default="00AB62DC" w:rsidP="00AB62DC">
      <w:pPr>
        <w:tabs>
          <w:tab w:val="left" w:pos="5070"/>
        </w:tabs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  <w:r>
        <w:rPr>
          <w:rFonts w:eastAsia="Times New Roman" w:cs="Arial"/>
          <w:b/>
          <w:iCs/>
          <w:sz w:val="24"/>
          <w:szCs w:val="24"/>
          <w:lang w:val="es-ES" w:eastAsia="es-ES"/>
        </w:rPr>
        <w:tab/>
      </w: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Pr="00D70442" w:rsidRDefault="00AB62DC" w:rsidP="00D70442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  <w:r w:rsidRPr="00D70442">
        <w:rPr>
          <w:rFonts w:eastAsia="Times New Roman" w:cs="Arial"/>
          <w:b/>
          <w:iCs/>
          <w:sz w:val="24"/>
          <w:szCs w:val="24"/>
          <w:lang w:val="es-ES" w:eastAsia="es-ES"/>
        </w:rPr>
        <w:t>DATOS GENERALES</w:t>
      </w: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  <w:r w:rsidRPr="004872A8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5D2C4" wp14:editId="7AB39E2A">
                <wp:simplePos x="0" y="0"/>
                <wp:positionH relativeFrom="column">
                  <wp:posOffset>-22860</wp:posOffset>
                </wp:positionH>
                <wp:positionV relativeFrom="paragraph">
                  <wp:posOffset>8256</wp:posOffset>
                </wp:positionV>
                <wp:extent cx="5981700" cy="762000"/>
                <wp:effectExtent l="0" t="0" r="19050" b="19050"/>
                <wp:wrapNone/>
                <wp:docPr id="47" name="Rectángulo redondead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762000"/>
                        </a:xfrm>
                        <a:prstGeom prst="roundRect">
                          <a:avLst>
                            <a:gd name="adj" fmla="val 66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66C4F" w:rsidRPr="00AB62DC" w:rsidRDefault="00B66C4F" w:rsidP="00B66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62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SÍLABO DE </w:t>
                            </w:r>
                          </w:p>
                          <w:p w:rsidR="00AB62DC" w:rsidRPr="00AB62DC" w:rsidRDefault="00C669BF" w:rsidP="00AB62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ANÁLISIS</w:t>
                            </w:r>
                            <w:r w:rsidR="00AB62DC" w:rsidRPr="00AB62D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 DE ESTADOS FINANCIEROS</w:t>
                            </w:r>
                          </w:p>
                          <w:p w:rsidR="00AB62DC" w:rsidRPr="00AB62DC" w:rsidRDefault="00AB62DC" w:rsidP="00B66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5D2C4" id="Rectángulo redondeado 47" o:spid="_x0000_s1027" style="position:absolute;left:0;text-align:left;margin-left:-1.8pt;margin-top:.65pt;width:471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">
                <v:textbox>
                  <w:txbxContent>
                    <w:p w:rsidR="00B66C4F" w:rsidRPr="00AB62DC" w:rsidRDefault="00B66C4F" w:rsidP="00B66C4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62D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SÍLABO DE </w:t>
                      </w:r>
                    </w:p>
                    <w:p w:rsidR="00AB62DC" w:rsidRPr="00AB62DC" w:rsidRDefault="00C669BF" w:rsidP="00AB62DC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  <w:t>ANÁLISIS</w:t>
                      </w:r>
                      <w:r w:rsidR="00AB62DC" w:rsidRPr="00AB62DC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ES_tradnl"/>
                        </w:rPr>
                        <w:t xml:space="preserve"> DE ESTADOS FINANCIEROS</w:t>
                      </w:r>
                    </w:p>
                    <w:p w:rsidR="00AB62DC" w:rsidRPr="00AB62DC" w:rsidRDefault="00AB62DC" w:rsidP="00B66C4F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B66C4F" w:rsidRDefault="00B66C4F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p w:rsidR="00D70442" w:rsidRDefault="00D70442" w:rsidP="00B66C4F">
      <w:pPr>
        <w:spacing w:after="0" w:line="360" w:lineRule="auto"/>
        <w:jc w:val="both"/>
        <w:rPr>
          <w:rFonts w:eastAsia="Times New Roman" w:cs="Arial"/>
          <w:b/>
          <w:iCs/>
          <w:sz w:val="24"/>
          <w:szCs w:val="24"/>
          <w:lang w:val="es-ES" w:eastAsia="es-ES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6102"/>
      </w:tblGrid>
      <w:tr w:rsidR="00B66C4F" w:rsidRPr="004C05DB" w:rsidTr="00DF67FA">
        <w:trPr>
          <w:trHeight w:val="468"/>
        </w:trPr>
        <w:tc>
          <w:tcPr>
            <w:tcW w:w="3112" w:type="dxa"/>
            <w:vAlign w:val="center"/>
          </w:tcPr>
          <w:p w:rsidR="00B66C4F" w:rsidRPr="004C05DB" w:rsidRDefault="00B66C4F" w:rsidP="00CB3632">
            <w:pPr>
              <w:spacing w:after="0" w:line="240" w:lineRule="auto"/>
              <w:jc w:val="center"/>
              <w:rPr>
                <w:rFonts w:eastAsia="Times New Roman" w:cs="Arial"/>
                <w:iCs/>
                <w:lang w:val="es-ES" w:eastAsia="es-ES"/>
              </w:rPr>
            </w:pPr>
            <w:r>
              <w:rPr>
                <w:rFonts w:eastAsia="Times New Roman" w:cs="Arial"/>
                <w:iCs/>
                <w:color w:val="000000"/>
                <w:lang w:val="es-ES" w:eastAsia="es-ES"/>
              </w:rPr>
              <w:t>LÍNEA DE CARRERA</w:t>
            </w:r>
          </w:p>
        </w:tc>
        <w:tc>
          <w:tcPr>
            <w:tcW w:w="6102" w:type="dxa"/>
            <w:vAlign w:val="center"/>
          </w:tcPr>
          <w:p w:rsidR="009B21F7" w:rsidRDefault="009B21F7" w:rsidP="00CB3632">
            <w:pPr>
              <w:spacing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</w:p>
          <w:p w:rsidR="00B66C4F" w:rsidRPr="009B21F7" w:rsidRDefault="00C669BF" w:rsidP="00D70442">
            <w:pPr>
              <w:spacing w:after="0" w:line="240" w:lineRule="auto"/>
              <w:rPr>
                <w:rFonts w:eastAsia="Times New Roman" w:cs="Arial"/>
                <w:iCs/>
                <w:lang w:val="es-ES_tradnl" w:eastAsia="es-ES"/>
              </w:rPr>
            </w:pPr>
            <w:r>
              <w:rPr>
                <w:b/>
              </w:rPr>
              <w:t>GESTION EN TURISMO Y HOTELERIA</w:t>
            </w:r>
          </w:p>
        </w:tc>
      </w:tr>
      <w:tr w:rsidR="00B66C4F" w:rsidRPr="004C05DB" w:rsidTr="00DF67FA">
        <w:trPr>
          <w:trHeight w:val="468"/>
        </w:trPr>
        <w:tc>
          <w:tcPr>
            <w:tcW w:w="3112" w:type="dxa"/>
            <w:vAlign w:val="center"/>
          </w:tcPr>
          <w:p w:rsidR="00B66C4F" w:rsidRPr="004C05DB" w:rsidRDefault="00B66C4F" w:rsidP="00CB3632">
            <w:pPr>
              <w:spacing w:after="0" w:line="240" w:lineRule="auto"/>
              <w:jc w:val="center"/>
              <w:rPr>
                <w:rFonts w:eastAsia="Times New Roman" w:cs="Arial"/>
                <w:iCs/>
                <w:lang w:val="es-ES" w:eastAsia="es-ES"/>
              </w:rPr>
            </w:pPr>
            <w:r w:rsidRPr="004C05DB">
              <w:rPr>
                <w:rFonts w:eastAsia="Times New Roman" w:cs="Arial"/>
                <w:iCs/>
                <w:color w:val="000000"/>
                <w:lang w:val="es-ES" w:eastAsia="es-ES"/>
              </w:rPr>
              <w:t>CURSO</w:t>
            </w:r>
          </w:p>
        </w:tc>
        <w:tc>
          <w:tcPr>
            <w:tcW w:w="6102" w:type="dxa"/>
            <w:vAlign w:val="center"/>
          </w:tcPr>
          <w:p w:rsidR="00D70442" w:rsidRDefault="00D70442" w:rsidP="00CB3632">
            <w:pPr>
              <w:spacing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:rsidR="00B66C4F" w:rsidRPr="00D70442" w:rsidRDefault="00C669BF" w:rsidP="00C669BF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ANÁLISIS </w:t>
            </w:r>
            <w:r w:rsidR="009B21F7" w:rsidRPr="009B21F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 ESTADOS FINANCIEROS</w:t>
            </w:r>
          </w:p>
        </w:tc>
      </w:tr>
      <w:tr w:rsidR="00B66C4F" w:rsidRPr="008C19A8" w:rsidTr="00DF67FA">
        <w:trPr>
          <w:trHeight w:val="468"/>
        </w:trPr>
        <w:tc>
          <w:tcPr>
            <w:tcW w:w="3112" w:type="dxa"/>
            <w:vAlign w:val="center"/>
          </w:tcPr>
          <w:p w:rsidR="00B66C4F" w:rsidRPr="008C19A8" w:rsidRDefault="00B66C4F" w:rsidP="00CB3632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Cs/>
                <w:color w:val="000000"/>
                <w:lang w:val="es-ES" w:eastAsia="es-ES"/>
              </w:rPr>
              <w:t>CÓDIGO</w:t>
            </w:r>
          </w:p>
        </w:tc>
        <w:tc>
          <w:tcPr>
            <w:tcW w:w="6102" w:type="dxa"/>
            <w:vAlign w:val="center"/>
          </w:tcPr>
          <w:p w:rsidR="00B66C4F" w:rsidRPr="008C19A8" w:rsidRDefault="00D70442" w:rsidP="00CB3632">
            <w:pPr>
              <w:spacing w:after="0" w:line="240" w:lineRule="auto"/>
              <w:rPr>
                <w:rFonts w:ascii="Arial" w:eastAsia="Times New Roman" w:hAnsi="Arial" w:cs="Arial"/>
                <w:iCs/>
                <w:lang w:val="es-ES" w:eastAsia="es-ES"/>
              </w:rPr>
            </w:pPr>
            <w:r>
              <w:rPr>
                <w:b/>
              </w:rPr>
              <w:t>45303</w:t>
            </w:r>
          </w:p>
        </w:tc>
      </w:tr>
      <w:tr w:rsidR="00B66C4F" w:rsidRPr="008C19A8" w:rsidTr="00DF67FA">
        <w:trPr>
          <w:trHeight w:val="468"/>
        </w:trPr>
        <w:tc>
          <w:tcPr>
            <w:tcW w:w="3112" w:type="dxa"/>
            <w:vAlign w:val="center"/>
          </w:tcPr>
          <w:p w:rsidR="00B66C4F" w:rsidRPr="008C19A8" w:rsidRDefault="00B66C4F" w:rsidP="00CB3632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Cs/>
                <w:color w:val="000000"/>
                <w:lang w:val="es-ES" w:eastAsia="es-ES"/>
              </w:rPr>
              <w:t>HORAS</w:t>
            </w:r>
          </w:p>
        </w:tc>
        <w:tc>
          <w:tcPr>
            <w:tcW w:w="6102" w:type="dxa"/>
            <w:vAlign w:val="center"/>
          </w:tcPr>
          <w:p w:rsidR="00B66C4F" w:rsidRPr="008C19A8" w:rsidRDefault="009B21F7" w:rsidP="00CB3632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Cs/>
                <w:color w:val="000000"/>
                <w:lang w:val="es-ES" w:eastAsia="es-ES"/>
              </w:rPr>
              <w:t>4 HORAS   T: 2</w:t>
            </w:r>
            <w:r w:rsidR="00B66C4F" w:rsidRPr="008C19A8">
              <w:rPr>
                <w:rFonts w:ascii="Arial" w:eastAsia="Times New Roman" w:hAnsi="Arial" w:cs="Arial"/>
                <w:iCs/>
                <w:color w:val="000000"/>
                <w:lang w:val="es-ES" w:eastAsia="es-ES"/>
              </w:rPr>
              <w:t xml:space="preserve">    P: 2</w:t>
            </w:r>
          </w:p>
        </w:tc>
      </w:tr>
      <w:tr w:rsidR="00EA1236" w:rsidRPr="008C19A8" w:rsidTr="00DF67FA">
        <w:trPr>
          <w:trHeight w:val="468"/>
        </w:trPr>
        <w:tc>
          <w:tcPr>
            <w:tcW w:w="3112" w:type="dxa"/>
            <w:vAlign w:val="center"/>
          </w:tcPr>
          <w:p w:rsidR="00EA1236" w:rsidRPr="008C19A8" w:rsidRDefault="00EA1236" w:rsidP="00CB3632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color w:val="000000"/>
                <w:lang w:val="es-ES" w:eastAsia="es-ES"/>
              </w:rPr>
            </w:pPr>
            <w:r>
              <w:rPr>
                <w:rFonts w:ascii="Arial" w:eastAsia="Times New Roman" w:hAnsi="Arial" w:cs="Arial"/>
                <w:iCs/>
                <w:color w:val="000000"/>
                <w:lang w:val="es-ES" w:eastAsia="es-ES"/>
              </w:rPr>
              <w:t xml:space="preserve">CICLO </w:t>
            </w:r>
          </w:p>
        </w:tc>
        <w:tc>
          <w:tcPr>
            <w:tcW w:w="6102" w:type="dxa"/>
            <w:vAlign w:val="center"/>
          </w:tcPr>
          <w:p w:rsidR="00EA1236" w:rsidRPr="008C19A8" w:rsidRDefault="00EA1236" w:rsidP="00EA1236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lang w:val="es-ES" w:eastAsia="es-ES"/>
              </w:rPr>
            </w:pPr>
            <w:r>
              <w:rPr>
                <w:rFonts w:ascii="Arial" w:eastAsia="Times New Roman" w:hAnsi="Arial" w:cs="Arial"/>
                <w:iCs/>
                <w:color w:val="000000"/>
                <w:lang w:val="es-ES" w:eastAsia="es-ES"/>
              </w:rPr>
              <w:t xml:space="preserve">IV- “A”  y  “B”. </w:t>
            </w:r>
          </w:p>
        </w:tc>
      </w:tr>
    </w:tbl>
    <w:p w:rsidR="00B66C4F" w:rsidRPr="008C19A8" w:rsidRDefault="00B66C4F" w:rsidP="00B66C4F">
      <w:pPr>
        <w:spacing w:after="0" w:line="240" w:lineRule="auto"/>
        <w:ind w:left="851"/>
        <w:jc w:val="both"/>
        <w:rPr>
          <w:rFonts w:ascii="Arial" w:eastAsia="Times New Roman" w:hAnsi="Arial" w:cs="Arial"/>
          <w:iCs/>
          <w:lang w:val="es-ES" w:eastAsia="es-ES"/>
        </w:rPr>
      </w:pPr>
    </w:p>
    <w:p w:rsidR="00B66C4F" w:rsidRDefault="00B66C4F" w:rsidP="00B66C4F">
      <w:pPr>
        <w:spacing w:after="0" w:line="240" w:lineRule="auto"/>
        <w:ind w:left="851"/>
        <w:jc w:val="both"/>
        <w:rPr>
          <w:rFonts w:ascii="Arial" w:eastAsia="Times New Roman" w:hAnsi="Arial" w:cs="Arial"/>
          <w:iCs/>
          <w:lang w:val="es-ES" w:eastAsia="es-ES"/>
        </w:rPr>
      </w:pPr>
    </w:p>
    <w:p w:rsidR="00CD0984" w:rsidRDefault="00CD0984" w:rsidP="00B66C4F">
      <w:pPr>
        <w:spacing w:after="0" w:line="240" w:lineRule="auto"/>
        <w:ind w:left="851"/>
        <w:jc w:val="both"/>
        <w:rPr>
          <w:rFonts w:ascii="Arial" w:eastAsia="Times New Roman" w:hAnsi="Arial" w:cs="Arial"/>
          <w:iCs/>
          <w:lang w:val="es-ES" w:eastAsia="es-ES"/>
        </w:rPr>
      </w:pPr>
    </w:p>
    <w:p w:rsidR="00D70442" w:rsidRPr="008C19A8" w:rsidRDefault="00D70442" w:rsidP="00B66C4F">
      <w:pPr>
        <w:spacing w:after="0" w:line="240" w:lineRule="auto"/>
        <w:ind w:left="851"/>
        <w:jc w:val="both"/>
        <w:rPr>
          <w:rFonts w:ascii="Arial" w:eastAsia="Times New Roman" w:hAnsi="Arial" w:cs="Arial"/>
          <w:iCs/>
          <w:lang w:val="es-ES" w:eastAsia="es-ES"/>
        </w:rPr>
      </w:pPr>
    </w:p>
    <w:p w:rsidR="00B66C4F" w:rsidRPr="008C19A8" w:rsidRDefault="00B66C4F" w:rsidP="009B21F7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 xml:space="preserve">SUMILLA Y DESCRIPCIÓN DEL CURSO </w:t>
      </w:r>
    </w:p>
    <w:p w:rsidR="009B21F7" w:rsidRPr="008C19A8" w:rsidRDefault="009B21F7" w:rsidP="009B21F7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</w:rPr>
      </w:pPr>
      <w:r w:rsidRPr="008C19A8">
        <w:rPr>
          <w:rFonts w:ascii="Arial" w:hAnsi="Arial" w:cs="Arial"/>
        </w:rPr>
        <w:t>Debatir la importancia de  las normas que regulan a los Estados  Financieros en su elaboración, a fin de deducir su concepto y luego entenderlo ordenadamente en forma consecutiva.</w:t>
      </w:r>
    </w:p>
    <w:p w:rsidR="009B21F7" w:rsidRPr="008C19A8" w:rsidRDefault="009B21F7" w:rsidP="009B21F7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</w:rPr>
      </w:pPr>
      <w:r w:rsidRPr="008C19A8">
        <w:rPr>
          <w:rFonts w:ascii="Arial" w:hAnsi="Arial" w:cs="Arial"/>
        </w:rPr>
        <w:t xml:space="preserve">Justificar la aplicación de las normas de  los organismos internacionales (Quince PCGA originales, las NIC, las </w:t>
      </w:r>
      <w:r w:rsidR="00C669BF" w:rsidRPr="008C19A8">
        <w:rPr>
          <w:rFonts w:ascii="Arial" w:hAnsi="Arial" w:cs="Arial"/>
        </w:rPr>
        <w:t>SIC,</w:t>
      </w:r>
      <w:r w:rsidRPr="008C19A8">
        <w:rPr>
          <w:rFonts w:ascii="Arial" w:hAnsi="Arial" w:cs="Arial"/>
        </w:rPr>
        <w:t xml:space="preserve"> el Marco Conceptual, las NIIF y las CINIIF) y  las  normas de los Organismos Nacionales (El Sistema Nacional de Contabilidad, la Ley General de Sociedades 26887, la Superintendencia Nacional de Administración Tributaria  y la Superintendencia del Mercado de Valores). </w:t>
      </w:r>
    </w:p>
    <w:p w:rsidR="009B21F7" w:rsidRPr="008C19A8" w:rsidRDefault="009B21F7" w:rsidP="009B21F7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lang w:val="es-ES_tradnl"/>
        </w:rPr>
      </w:pPr>
      <w:r w:rsidRPr="008C19A8">
        <w:rPr>
          <w:rFonts w:ascii="Arial" w:hAnsi="Arial" w:cs="Arial"/>
        </w:rPr>
        <w:t>D</w:t>
      </w:r>
      <w:proofErr w:type="spellStart"/>
      <w:r w:rsidR="00C669BF" w:rsidRPr="008C19A8">
        <w:rPr>
          <w:rFonts w:ascii="Arial" w:hAnsi="Arial" w:cs="Arial"/>
          <w:lang w:val="es-ES_tradnl"/>
        </w:rPr>
        <w:t>e</w:t>
      </w:r>
      <w:r w:rsidR="00615C7C">
        <w:rPr>
          <w:rFonts w:ascii="Arial" w:hAnsi="Arial" w:cs="Arial"/>
          <w:lang w:val="es-ES_tradnl"/>
        </w:rPr>
        <w:t>b</w:t>
      </w:r>
      <w:r w:rsidR="00C669BF" w:rsidRPr="008C19A8">
        <w:rPr>
          <w:rFonts w:ascii="Arial" w:hAnsi="Arial" w:cs="Arial"/>
          <w:lang w:val="es-ES_tradnl"/>
        </w:rPr>
        <w:t>atir</w:t>
      </w:r>
      <w:proofErr w:type="spellEnd"/>
      <w:r w:rsidRPr="008C19A8">
        <w:rPr>
          <w:rFonts w:ascii="Arial" w:hAnsi="Arial" w:cs="Arial"/>
          <w:lang w:val="es-ES_tradnl"/>
        </w:rPr>
        <w:t xml:space="preserve"> y establecer aspectos relacionados con la formulación de los Estados Financieros, parte doctrinaria, aspectos legales, enfatizando  los principios de contabilidad Generalmente aceptados (PCGA) y una apretada síntesis de las Normas Internacionales de Contabilidad (NIC) y Normas Internacionales de Información Financiera (NIF).</w:t>
      </w:r>
    </w:p>
    <w:p w:rsidR="009B21F7" w:rsidRPr="008C19A8" w:rsidRDefault="009B21F7" w:rsidP="009B21F7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lang w:val="es-ES_tradnl"/>
        </w:rPr>
      </w:pPr>
      <w:r w:rsidRPr="008C19A8">
        <w:rPr>
          <w:rFonts w:ascii="Arial" w:hAnsi="Arial" w:cs="Arial"/>
          <w:lang w:val="es-ES_tradnl"/>
        </w:rPr>
        <w:t>Estructurar modelos de  los  Estados Financieros Básicos (Balance General, Estado de Ganancias y Pérdidas, Estados de Cambios en el Patrimonio Neto y el Estado de Flujos de Efectivo).de acuerdo a los requerimientos  de la ,  SUNAT, SMV y para fines administrativos y de gestión de la empresa.</w:t>
      </w:r>
    </w:p>
    <w:p w:rsidR="009B21F7" w:rsidRPr="008C19A8" w:rsidRDefault="009B21F7" w:rsidP="009B21F7">
      <w:pPr>
        <w:pStyle w:val="Prrafodelista"/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  <w:lang w:val="es-ES_tradnl"/>
        </w:rPr>
      </w:pPr>
      <w:r w:rsidRPr="008C19A8">
        <w:rPr>
          <w:rFonts w:ascii="Arial" w:hAnsi="Arial" w:cs="Arial"/>
          <w:lang w:val="es-ES_tradnl"/>
        </w:rPr>
        <w:t>Participar en la evaluación de la situación financiera de la empresa, utilizando los principales métodos de análisis y  ratios financieros.</w:t>
      </w:r>
    </w:p>
    <w:p w:rsidR="009B21F7" w:rsidRPr="008C19A8" w:rsidRDefault="009B21F7" w:rsidP="009B21F7">
      <w:pPr>
        <w:pStyle w:val="Prrafodelista"/>
        <w:spacing w:after="200" w:line="276" w:lineRule="auto"/>
        <w:ind w:left="1146"/>
        <w:jc w:val="both"/>
        <w:rPr>
          <w:rFonts w:ascii="Arial" w:hAnsi="Arial" w:cs="Arial"/>
          <w:lang w:val="es-ES_tradnl"/>
        </w:rPr>
      </w:pPr>
    </w:p>
    <w:p w:rsidR="00B66C4F" w:rsidRPr="008C19A8" w:rsidRDefault="00B66C4F" w:rsidP="00B66C4F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>CAPACIDADES AL FINALIZAR EL CURSO</w:t>
      </w:r>
    </w:p>
    <w:p w:rsidR="00B66C4F" w:rsidRPr="008C19A8" w:rsidRDefault="00B66C4F" w:rsidP="00B66C4F">
      <w:pPr>
        <w:pStyle w:val="Prrafodelista"/>
        <w:spacing w:after="0" w:line="360" w:lineRule="auto"/>
        <w:ind w:left="1146"/>
        <w:jc w:val="both"/>
        <w:rPr>
          <w:rFonts w:ascii="Arial" w:eastAsia="Times New Roman" w:hAnsi="Arial" w:cs="Arial"/>
          <w:b/>
          <w:iCs/>
          <w:lang w:val="es-ES" w:eastAsia="es-ES"/>
        </w:rPr>
      </w:pPr>
    </w:p>
    <w:tbl>
      <w:tblPr>
        <w:tblW w:w="102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820"/>
        <w:gridCol w:w="3260"/>
        <w:gridCol w:w="1326"/>
      </w:tblGrid>
      <w:tr w:rsidR="00B66C4F" w:rsidRPr="008C19A8" w:rsidTr="00D70442">
        <w:trPr>
          <w:trHeight w:val="671"/>
        </w:trPr>
        <w:tc>
          <w:tcPr>
            <w:tcW w:w="851" w:type="dxa"/>
            <w:shd w:val="clear" w:color="auto" w:fill="A6A6A6"/>
          </w:tcPr>
          <w:p w:rsidR="00B66C4F" w:rsidRPr="008C19A8" w:rsidRDefault="00B66C4F" w:rsidP="00DF67FA">
            <w:pPr>
              <w:spacing w:after="0" w:line="360" w:lineRule="auto"/>
              <w:ind w:left="567" w:right="-500" w:firstLine="425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</w:p>
        </w:tc>
        <w:tc>
          <w:tcPr>
            <w:tcW w:w="4820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>CAPACIDAD DE LA UNIDAD DIDACTICA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>NOMBRE DE LA UNIDAD DIDACTICA</w:t>
            </w:r>
          </w:p>
        </w:tc>
        <w:tc>
          <w:tcPr>
            <w:tcW w:w="1326" w:type="dxa"/>
            <w:shd w:val="clear" w:color="auto" w:fill="auto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</w:p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>SEMANAS</w:t>
            </w:r>
          </w:p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</w:p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 </w:t>
            </w:r>
          </w:p>
        </w:tc>
      </w:tr>
      <w:tr w:rsidR="00B66C4F" w:rsidRPr="008C19A8" w:rsidTr="00D70442">
        <w:trPr>
          <w:cantSplit/>
          <w:trHeight w:val="2268"/>
        </w:trPr>
        <w:tc>
          <w:tcPr>
            <w:tcW w:w="851" w:type="dxa"/>
            <w:shd w:val="clear" w:color="auto" w:fill="A6A6A6"/>
            <w:textDirection w:val="btLr"/>
            <w:vAlign w:val="center"/>
          </w:tcPr>
          <w:p w:rsidR="00B66C4F" w:rsidRPr="008C19A8" w:rsidRDefault="00B66C4F" w:rsidP="00DF67F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UNIDAD </w:t>
            </w:r>
          </w:p>
          <w:p w:rsidR="00B66C4F" w:rsidRPr="008C19A8" w:rsidRDefault="00B66C4F" w:rsidP="00DF67F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>I</w:t>
            </w:r>
          </w:p>
        </w:tc>
        <w:tc>
          <w:tcPr>
            <w:tcW w:w="4820" w:type="dxa"/>
            <w:shd w:val="clear" w:color="auto" w:fill="auto"/>
          </w:tcPr>
          <w:p w:rsidR="0078296C" w:rsidRPr="008C19A8" w:rsidRDefault="0078296C" w:rsidP="0078296C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  <w:p w:rsidR="00B66C4F" w:rsidRPr="008C19A8" w:rsidRDefault="001D45ED" w:rsidP="0078296C">
            <w:pPr>
              <w:spacing w:after="200" w:line="276" w:lineRule="auto"/>
              <w:rPr>
                <w:rFonts w:ascii="Arial" w:hAnsi="Arial" w:cs="Arial"/>
                <w:color w:val="000000"/>
                <w:lang w:val="es-ES_tradnl"/>
              </w:rPr>
            </w:pPr>
            <w:r w:rsidRPr="008C19A8">
              <w:rPr>
                <w:rFonts w:ascii="Arial" w:hAnsi="Arial" w:cs="Arial"/>
              </w:rPr>
              <w:t>Valora el trabajo del analista de Estados Financieros en el entorno empresarial actual.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D45ED" w:rsidRPr="008C19A8" w:rsidRDefault="001D45ED" w:rsidP="00D70442">
            <w:pPr>
              <w:widowControl w:val="0"/>
              <w:kinsoku w:val="0"/>
              <w:spacing w:after="0" w:line="312" w:lineRule="auto"/>
              <w:jc w:val="both"/>
              <w:rPr>
                <w:rFonts w:ascii="Arial" w:hAnsi="Arial" w:cs="Arial"/>
              </w:rPr>
            </w:pPr>
            <w:r w:rsidRPr="008C19A8">
              <w:rPr>
                <w:rFonts w:ascii="Arial" w:hAnsi="Arial" w:cs="Arial"/>
                <w:b/>
              </w:rPr>
              <w:t>Introducción a los Fundamentos de la Teoría y Práctica del Análisis</w:t>
            </w:r>
            <w:r w:rsidR="00DA6FA8">
              <w:rPr>
                <w:rFonts w:ascii="Arial" w:hAnsi="Arial" w:cs="Arial"/>
                <w:b/>
              </w:rPr>
              <w:t xml:space="preserve"> </w:t>
            </w:r>
            <w:r w:rsidRPr="008C19A8">
              <w:rPr>
                <w:rFonts w:ascii="Arial" w:hAnsi="Arial" w:cs="Arial"/>
                <w:b/>
              </w:rPr>
              <w:t>de Estados Financieros</w:t>
            </w:r>
            <w:r w:rsidR="00DA6FA8">
              <w:rPr>
                <w:rFonts w:ascii="Arial" w:hAnsi="Arial" w:cs="Arial"/>
                <w:b/>
              </w:rPr>
              <w:t>.</w:t>
            </w:r>
          </w:p>
          <w:p w:rsidR="00B66C4F" w:rsidRPr="008C19A8" w:rsidRDefault="00B66C4F" w:rsidP="0078296C">
            <w:pPr>
              <w:widowControl w:val="0"/>
              <w:kinsoku w:val="0"/>
              <w:spacing w:after="0" w:line="312" w:lineRule="auto"/>
              <w:rPr>
                <w:rFonts w:ascii="Arial" w:hAnsi="Arial" w:cs="Arial"/>
                <w:color w:val="000000"/>
                <w:lang w:val="es-ES_tradnl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:rsidR="00B66C4F" w:rsidRPr="008C19A8" w:rsidRDefault="008E1F36" w:rsidP="00FE2C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A33C7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s-ES" w:eastAsia="es-ES"/>
              </w:rPr>
              <w:t>1-4</w:t>
            </w:r>
          </w:p>
        </w:tc>
      </w:tr>
      <w:tr w:rsidR="00B66C4F" w:rsidRPr="008C19A8" w:rsidTr="00D70442">
        <w:trPr>
          <w:cantSplit/>
          <w:trHeight w:val="1582"/>
        </w:trPr>
        <w:tc>
          <w:tcPr>
            <w:tcW w:w="851" w:type="dxa"/>
            <w:shd w:val="clear" w:color="auto" w:fill="A6A6A6"/>
            <w:textDirection w:val="btLr"/>
            <w:vAlign w:val="center"/>
          </w:tcPr>
          <w:p w:rsidR="00B66C4F" w:rsidRPr="008C19A8" w:rsidRDefault="00B66C4F" w:rsidP="00DF67F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lastRenderedPageBreak/>
              <w:t>UNIDAD</w:t>
            </w:r>
          </w:p>
          <w:p w:rsidR="00B66C4F" w:rsidRPr="008C19A8" w:rsidRDefault="00B66C4F" w:rsidP="00DF67F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>II</w:t>
            </w:r>
          </w:p>
        </w:tc>
        <w:tc>
          <w:tcPr>
            <w:tcW w:w="4820" w:type="dxa"/>
            <w:shd w:val="clear" w:color="auto" w:fill="auto"/>
          </w:tcPr>
          <w:p w:rsidR="008712A4" w:rsidRDefault="008712A4" w:rsidP="0031005C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  <w:p w:rsidR="00B66C4F" w:rsidRPr="008C19A8" w:rsidRDefault="001D45ED" w:rsidP="0031005C">
            <w:pPr>
              <w:spacing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8C19A8">
              <w:rPr>
                <w:rFonts w:ascii="Arial" w:hAnsi="Arial" w:cs="Arial"/>
              </w:rPr>
              <w:t>Aplica adecuadamente los principios de contabilidad, la normatividad legal y la doctrina contable en general para lograr una correcta opinión técnica.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8712A4" w:rsidRDefault="008712A4" w:rsidP="0031005C">
            <w:pPr>
              <w:spacing w:line="240" w:lineRule="auto"/>
              <w:jc w:val="both"/>
              <w:rPr>
                <w:rFonts w:ascii="Arial" w:hAnsi="Arial" w:cs="Arial"/>
                <w:b/>
              </w:rPr>
            </w:pPr>
          </w:p>
          <w:p w:rsidR="001D45ED" w:rsidRPr="008C19A8" w:rsidRDefault="001D45ED" w:rsidP="0031005C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8C19A8">
              <w:rPr>
                <w:rFonts w:ascii="Arial" w:hAnsi="Arial" w:cs="Arial"/>
                <w:b/>
              </w:rPr>
              <w:t>Lectura y Comprensión de los Estados Financieros Preparados de Acuerdo al Manual y Reglamento de Información Financiera - CONASEV</w:t>
            </w:r>
          </w:p>
          <w:p w:rsidR="001D45ED" w:rsidRPr="008C19A8" w:rsidRDefault="001D45ED" w:rsidP="0078296C">
            <w:pPr>
              <w:spacing w:line="240" w:lineRule="auto"/>
              <w:rPr>
                <w:rFonts w:ascii="Arial" w:hAnsi="Arial" w:cs="Arial"/>
              </w:rPr>
            </w:pPr>
          </w:p>
          <w:p w:rsidR="00B66C4F" w:rsidRPr="008C19A8" w:rsidRDefault="00B66C4F" w:rsidP="0078296C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:rsidR="00B66C4F" w:rsidRPr="008C19A8" w:rsidRDefault="008E1F36" w:rsidP="000439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A33C7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s-ES" w:eastAsia="es-ES"/>
              </w:rPr>
              <w:t>5-8</w:t>
            </w:r>
          </w:p>
        </w:tc>
      </w:tr>
      <w:tr w:rsidR="00B66C4F" w:rsidRPr="008C19A8" w:rsidTr="00D70442">
        <w:trPr>
          <w:cantSplit/>
          <w:trHeight w:val="1932"/>
        </w:trPr>
        <w:tc>
          <w:tcPr>
            <w:tcW w:w="851" w:type="dxa"/>
            <w:shd w:val="clear" w:color="auto" w:fill="A6A6A6"/>
            <w:textDirection w:val="btLr"/>
            <w:vAlign w:val="center"/>
          </w:tcPr>
          <w:p w:rsidR="00B66C4F" w:rsidRPr="008C19A8" w:rsidRDefault="00B66C4F" w:rsidP="00DF67F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>UNIDAD</w:t>
            </w:r>
          </w:p>
          <w:p w:rsidR="00B66C4F" w:rsidRPr="008C19A8" w:rsidRDefault="00B66C4F" w:rsidP="00DF67F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>III</w:t>
            </w:r>
          </w:p>
        </w:tc>
        <w:tc>
          <w:tcPr>
            <w:tcW w:w="4820" w:type="dxa"/>
            <w:shd w:val="clear" w:color="auto" w:fill="auto"/>
          </w:tcPr>
          <w:p w:rsidR="008712A4" w:rsidRDefault="008712A4" w:rsidP="0031005C">
            <w:pPr>
              <w:spacing w:line="240" w:lineRule="auto"/>
              <w:jc w:val="both"/>
              <w:rPr>
                <w:rFonts w:ascii="Arial" w:hAnsi="Arial" w:cs="Arial"/>
                <w:b/>
              </w:rPr>
            </w:pPr>
          </w:p>
          <w:p w:rsidR="00B66C4F" w:rsidRPr="008C19A8" w:rsidRDefault="0078296C" w:rsidP="0031005C">
            <w:pPr>
              <w:spacing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8C19A8">
              <w:rPr>
                <w:rFonts w:ascii="Arial" w:hAnsi="Arial" w:cs="Arial"/>
                <w:b/>
              </w:rPr>
              <w:t xml:space="preserve"> </w:t>
            </w:r>
            <w:r w:rsidR="001D45ED" w:rsidRPr="008C19A8">
              <w:rPr>
                <w:rFonts w:ascii="Arial" w:hAnsi="Arial" w:cs="Arial"/>
              </w:rPr>
              <w:t>Elabora los diferentes métodos de análisis que sirven de soporte para el diagnóstico empresarial.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D45ED" w:rsidRPr="008C19A8" w:rsidRDefault="001D45ED" w:rsidP="0031005C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8C19A8">
              <w:rPr>
                <w:rFonts w:ascii="Arial" w:hAnsi="Arial" w:cs="Arial"/>
                <w:b/>
              </w:rPr>
              <w:t>Aplicación de los Métodos de Análisis para la Interpretación de Estados Financieros</w:t>
            </w:r>
            <w:r w:rsidR="00DA6FA8">
              <w:rPr>
                <w:rFonts w:ascii="Arial" w:hAnsi="Arial" w:cs="Arial"/>
                <w:b/>
              </w:rPr>
              <w:t>.</w:t>
            </w:r>
          </w:p>
          <w:p w:rsidR="00B66C4F" w:rsidRPr="008C19A8" w:rsidRDefault="00B66C4F" w:rsidP="0078296C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:rsidR="00B66C4F" w:rsidRPr="008C19A8" w:rsidRDefault="008E1F36" w:rsidP="008E1F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A33C7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s-ES" w:eastAsia="es-ES"/>
              </w:rPr>
              <w:t>9-12</w:t>
            </w:r>
          </w:p>
        </w:tc>
      </w:tr>
      <w:tr w:rsidR="00B66C4F" w:rsidRPr="008C19A8" w:rsidTr="00D70442">
        <w:trPr>
          <w:cantSplit/>
          <w:trHeight w:val="2271"/>
        </w:trPr>
        <w:tc>
          <w:tcPr>
            <w:tcW w:w="851" w:type="dxa"/>
            <w:shd w:val="clear" w:color="auto" w:fill="A6A6A6"/>
            <w:textDirection w:val="btLr"/>
            <w:vAlign w:val="center"/>
          </w:tcPr>
          <w:p w:rsidR="00B66C4F" w:rsidRPr="008C19A8" w:rsidRDefault="00B66C4F" w:rsidP="00DF67F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>UNIDAD</w:t>
            </w:r>
          </w:p>
          <w:p w:rsidR="00B66C4F" w:rsidRPr="008C19A8" w:rsidRDefault="00B66C4F" w:rsidP="00DF67FA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>IV</w:t>
            </w:r>
          </w:p>
        </w:tc>
        <w:tc>
          <w:tcPr>
            <w:tcW w:w="4820" w:type="dxa"/>
            <w:shd w:val="clear" w:color="auto" w:fill="auto"/>
          </w:tcPr>
          <w:p w:rsidR="008712A4" w:rsidRDefault="008712A4" w:rsidP="0031005C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  <w:p w:rsidR="00B66C4F" w:rsidRPr="008C19A8" w:rsidRDefault="001D45ED" w:rsidP="0031005C">
            <w:pPr>
              <w:spacing w:line="240" w:lineRule="auto"/>
              <w:jc w:val="both"/>
              <w:rPr>
                <w:rFonts w:ascii="Arial" w:hAnsi="Arial" w:cs="Arial"/>
                <w:color w:val="000000"/>
              </w:rPr>
            </w:pPr>
            <w:r w:rsidRPr="008C19A8">
              <w:rPr>
                <w:rFonts w:ascii="Arial" w:hAnsi="Arial" w:cs="Arial"/>
              </w:rPr>
              <w:t>Desarrolla su capacidad y experiencia en la preparación del informe interno del diagnóstico empresarial de las empresas de negocios.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D45ED" w:rsidRPr="008C19A8" w:rsidRDefault="001D45ED" w:rsidP="0031005C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8C19A8">
              <w:rPr>
                <w:rFonts w:ascii="Arial" w:hAnsi="Arial" w:cs="Arial"/>
                <w:b/>
              </w:rPr>
              <w:t>Diagnóstico Empresarial y Elaboración del Informe Técnico Interno</w:t>
            </w:r>
            <w:r w:rsidR="00DA6FA8">
              <w:rPr>
                <w:rFonts w:ascii="Arial" w:hAnsi="Arial" w:cs="Arial"/>
                <w:b/>
              </w:rPr>
              <w:t>.</w:t>
            </w:r>
          </w:p>
          <w:p w:rsidR="00B66C4F" w:rsidRPr="008C19A8" w:rsidRDefault="00B66C4F" w:rsidP="0078296C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326" w:type="dxa"/>
            <w:shd w:val="clear" w:color="auto" w:fill="auto"/>
            <w:vAlign w:val="center"/>
          </w:tcPr>
          <w:p w:rsidR="00B66C4F" w:rsidRPr="008C19A8" w:rsidRDefault="008E1F36" w:rsidP="000439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A33C70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s-ES" w:eastAsia="es-ES"/>
              </w:rPr>
              <w:t>13-16</w:t>
            </w:r>
          </w:p>
        </w:tc>
      </w:tr>
    </w:tbl>
    <w:p w:rsidR="00B66C4F" w:rsidRPr="008C19A8" w:rsidRDefault="00B66C4F" w:rsidP="00B66C4F">
      <w:pPr>
        <w:spacing w:after="0" w:line="36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</w:p>
    <w:p w:rsidR="00B66C4F" w:rsidRDefault="00B66C4F" w:rsidP="00B66C4F">
      <w:pPr>
        <w:spacing w:after="0" w:line="36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</w:p>
    <w:p w:rsidR="0031005C" w:rsidRPr="008C19A8" w:rsidRDefault="0031005C" w:rsidP="00B66C4F">
      <w:pPr>
        <w:spacing w:after="0" w:line="36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</w:p>
    <w:p w:rsidR="00B66C4F" w:rsidRPr="008C19A8" w:rsidRDefault="00B66C4F" w:rsidP="00B66C4F">
      <w:pPr>
        <w:spacing w:after="0" w:line="36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</w:p>
    <w:p w:rsidR="00B66C4F" w:rsidRPr="0031005C" w:rsidRDefault="00B66C4F" w:rsidP="0031005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31005C">
        <w:rPr>
          <w:rFonts w:ascii="Arial" w:eastAsia="Times New Roman" w:hAnsi="Arial" w:cs="Arial"/>
          <w:b/>
          <w:iCs/>
          <w:lang w:val="es-ES" w:eastAsia="es-ES"/>
        </w:rPr>
        <w:t>INDICADORES DE CAPACIDADES AL FINALIZAR EL CURSO</w:t>
      </w:r>
    </w:p>
    <w:p w:rsidR="0031005C" w:rsidRPr="0031005C" w:rsidRDefault="0031005C" w:rsidP="0031005C">
      <w:pPr>
        <w:pStyle w:val="Prrafodelista"/>
        <w:spacing w:after="0" w:line="240" w:lineRule="auto"/>
        <w:ind w:left="1146"/>
        <w:jc w:val="both"/>
        <w:rPr>
          <w:rFonts w:ascii="Arial" w:eastAsia="Times New Roman" w:hAnsi="Arial" w:cs="Arial"/>
          <w:b/>
          <w:iCs/>
          <w:lang w:val="es-ES" w:eastAsia="es-ES"/>
        </w:rPr>
      </w:pPr>
    </w:p>
    <w:tbl>
      <w:tblPr>
        <w:tblpPr w:leftFromText="141" w:rightFromText="141" w:vertAnchor="text" w:horzAnchor="margin" w:tblpXSpec="center" w:tblpY="453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214"/>
      </w:tblGrid>
      <w:tr w:rsidR="00B66C4F" w:rsidRPr="008C19A8" w:rsidTr="0031005C">
        <w:trPr>
          <w:trHeight w:val="417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>N°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8C19A8" w:rsidRDefault="00B66C4F" w:rsidP="0078296C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>INDICADORES DE CAPACIDAD AL FINALIZAR EL CURSO</w:t>
            </w:r>
          </w:p>
        </w:tc>
      </w:tr>
      <w:tr w:rsidR="00B66C4F" w:rsidRPr="008C19A8" w:rsidTr="0031005C">
        <w:trPr>
          <w:trHeight w:val="571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1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2D6432" w:rsidRDefault="00EE5952" w:rsidP="00EE5952">
            <w:pPr>
              <w:widowControl w:val="0"/>
              <w:tabs>
                <w:tab w:val="left" w:pos="835"/>
              </w:tabs>
              <w:spacing w:after="0" w:line="240" w:lineRule="auto"/>
              <w:ind w:right="10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Conoce</w:t>
            </w:r>
            <w:r>
              <w:rPr>
                <w:rFonts w:ascii="Arial" w:hAnsi="Arial" w:cs="Arial"/>
              </w:rPr>
              <w:t xml:space="preserve">, Los </w:t>
            </w:r>
            <w:r w:rsidR="008C19A8" w:rsidRPr="002D6432">
              <w:rPr>
                <w:rFonts w:ascii="Arial" w:hAnsi="Arial" w:cs="Arial"/>
              </w:rPr>
              <w:t>Estados Financieros en el entorno empresarial</w:t>
            </w:r>
            <w:r w:rsidR="008C19A8" w:rsidRPr="002D6432">
              <w:rPr>
                <w:rFonts w:ascii="Arial" w:hAnsi="Arial" w:cs="Arial"/>
                <w:spacing w:val="-3"/>
              </w:rPr>
              <w:t xml:space="preserve"> </w:t>
            </w:r>
            <w:r w:rsidR="008C19A8" w:rsidRPr="002D6432">
              <w:rPr>
                <w:rFonts w:ascii="Arial" w:hAnsi="Arial" w:cs="Arial"/>
              </w:rPr>
              <w:t>actual.</w:t>
            </w:r>
          </w:p>
        </w:tc>
      </w:tr>
      <w:tr w:rsidR="00B66C4F" w:rsidRPr="008C19A8" w:rsidTr="0031005C">
        <w:trPr>
          <w:trHeight w:val="565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2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2D6432" w:rsidRDefault="008C19A8" w:rsidP="002D6432">
            <w:pPr>
              <w:widowControl w:val="0"/>
              <w:tabs>
                <w:tab w:val="left" w:pos="835"/>
              </w:tabs>
              <w:spacing w:before="1" w:after="0" w:line="240" w:lineRule="auto"/>
              <w:ind w:right="100"/>
              <w:jc w:val="both"/>
              <w:rPr>
                <w:rFonts w:ascii="Arial" w:hAnsi="Arial" w:cs="Arial"/>
              </w:rPr>
            </w:pPr>
            <w:r w:rsidRPr="002D6432">
              <w:rPr>
                <w:rFonts w:ascii="Arial" w:hAnsi="Arial" w:cs="Arial"/>
                <w:b/>
              </w:rPr>
              <w:t>Aplica</w:t>
            </w:r>
            <w:r w:rsidR="00EE5952">
              <w:rPr>
                <w:rFonts w:ascii="Arial" w:hAnsi="Arial" w:cs="Arial"/>
              </w:rPr>
              <w:t xml:space="preserve">, </w:t>
            </w:r>
            <w:r w:rsidRPr="002D6432">
              <w:rPr>
                <w:rFonts w:ascii="Arial" w:hAnsi="Arial" w:cs="Arial"/>
              </w:rPr>
              <w:t>adecuadamente los principios de contabilidad, la normatividad legal y la doctrina contable en general para lograr una correcta opinión</w:t>
            </w:r>
            <w:r w:rsidRPr="002D6432">
              <w:rPr>
                <w:rFonts w:ascii="Arial" w:hAnsi="Arial" w:cs="Arial"/>
                <w:spacing w:val="-10"/>
              </w:rPr>
              <w:t xml:space="preserve"> </w:t>
            </w:r>
            <w:r w:rsidRPr="002D6432">
              <w:rPr>
                <w:rFonts w:ascii="Arial" w:hAnsi="Arial" w:cs="Arial"/>
              </w:rPr>
              <w:t>técnica.</w:t>
            </w:r>
          </w:p>
        </w:tc>
      </w:tr>
      <w:tr w:rsidR="00B66C4F" w:rsidRPr="008C19A8" w:rsidTr="0031005C">
        <w:trPr>
          <w:trHeight w:val="574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3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2D6432" w:rsidRDefault="008C19A8" w:rsidP="0031005C">
            <w:pPr>
              <w:widowControl w:val="0"/>
              <w:spacing w:after="0" w:line="240" w:lineRule="auto"/>
              <w:ind w:right="103"/>
              <w:jc w:val="both"/>
              <w:rPr>
                <w:rFonts w:ascii="Arial" w:hAnsi="Arial" w:cs="Arial"/>
              </w:rPr>
            </w:pPr>
            <w:r w:rsidRPr="002D6432">
              <w:rPr>
                <w:rFonts w:ascii="Arial" w:hAnsi="Arial" w:cs="Arial"/>
                <w:b/>
              </w:rPr>
              <w:t>Elabora</w:t>
            </w:r>
            <w:r w:rsidRPr="002D6432">
              <w:rPr>
                <w:rFonts w:ascii="Arial" w:hAnsi="Arial" w:cs="Arial"/>
              </w:rPr>
              <w:t xml:space="preserve"> los diferentes métodos de análisis que sirven de soporte para el diagnóstico</w:t>
            </w:r>
            <w:r w:rsidRPr="002D6432">
              <w:rPr>
                <w:rFonts w:ascii="Arial" w:hAnsi="Arial" w:cs="Arial"/>
                <w:spacing w:val="-5"/>
              </w:rPr>
              <w:t xml:space="preserve"> </w:t>
            </w:r>
            <w:r w:rsidRPr="002D6432">
              <w:rPr>
                <w:rFonts w:ascii="Arial" w:hAnsi="Arial" w:cs="Arial"/>
              </w:rPr>
              <w:t>empresarial.</w:t>
            </w:r>
          </w:p>
        </w:tc>
      </w:tr>
      <w:tr w:rsidR="00B66C4F" w:rsidRPr="008C19A8" w:rsidTr="0031005C">
        <w:trPr>
          <w:trHeight w:val="566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4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2D6432" w:rsidRDefault="008C19A8" w:rsidP="002D6432">
            <w:pPr>
              <w:widowControl w:val="0"/>
              <w:tabs>
                <w:tab w:val="left" w:pos="835"/>
              </w:tabs>
              <w:spacing w:after="0" w:line="240" w:lineRule="auto"/>
              <w:ind w:right="103"/>
              <w:jc w:val="both"/>
              <w:rPr>
                <w:rFonts w:ascii="Arial" w:hAnsi="Arial" w:cs="Arial"/>
              </w:rPr>
            </w:pPr>
            <w:r w:rsidRPr="002D6432">
              <w:rPr>
                <w:rFonts w:ascii="Arial" w:hAnsi="Arial" w:cs="Arial"/>
                <w:b/>
              </w:rPr>
              <w:t>Desarrolla</w:t>
            </w:r>
            <w:r w:rsidRPr="002D6432">
              <w:rPr>
                <w:rFonts w:ascii="Arial" w:hAnsi="Arial" w:cs="Arial"/>
              </w:rPr>
              <w:t xml:space="preserve"> su capacidad y experiencia en la preparación del informe interno del diagnóstico empresarial de las empresas de</w:t>
            </w:r>
            <w:r w:rsidRPr="002D6432">
              <w:rPr>
                <w:rFonts w:ascii="Arial" w:hAnsi="Arial" w:cs="Arial"/>
                <w:spacing w:val="-10"/>
              </w:rPr>
              <w:t xml:space="preserve"> </w:t>
            </w:r>
            <w:r w:rsidRPr="002D6432">
              <w:rPr>
                <w:rFonts w:ascii="Arial" w:hAnsi="Arial" w:cs="Arial"/>
              </w:rPr>
              <w:t>negocios.</w:t>
            </w:r>
          </w:p>
        </w:tc>
      </w:tr>
      <w:tr w:rsidR="00B66C4F" w:rsidRPr="008C19A8" w:rsidTr="0031005C">
        <w:trPr>
          <w:trHeight w:val="559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5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2D6432" w:rsidRDefault="008C19A8" w:rsidP="002D6432">
            <w:pPr>
              <w:widowControl w:val="0"/>
              <w:tabs>
                <w:tab w:val="left" w:pos="835"/>
              </w:tabs>
              <w:spacing w:after="0" w:line="240" w:lineRule="auto"/>
              <w:ind w:right="103"/>
              <w:jc w:val="both"/>
              <w:rPr>
                <w:rFonts w:ascii="Arial" w:hAnsi="Arial" w:cs="Arial"/>
              </w:rPr>
            </w:pPr>
            <w:r w:rsidRPr="002D6432">
              <w:rPr>
                <w:rFonts w:ascii="Arial" w:hAnsi="Arial" w:cs="Arial"/>
                <w:b/>
              </w:rPr>
              <w:t>Desarrolla</w:t>
            </w:r>
            <w:r w:rsidRPr="002D6432">
              <w:rPr>
                <w:rFonts w:ascii="Arial" w:hAnsi="Arial" w:cs="Arial"/>
              </w:rPr>
              <w:t xml:space="preserve"> su capacidad y experiencia en la preparación del informe interno del diagnóstico empresarial de las empresas de</w:t>
            </w:r>
            <w:r w:rsidRPr="002D6432">
              <w:rPr>
                <w:rFonts w:ascii="Arial" w:hAnsi="Arial" w:cs="Arial"/>
                <w:spacing w:val="-10"/>
              </w:rPr>
              <w:t xml:space="preserve"> </w:t>
            </w:r>
            <w:r w:rsidRPr="002D6432">
              <w:rPr>
                <w:rFonts w:ascii="Arial" w:hAnsi="Arial" w:cs="Arial"/>
              </w:rPr>
              <w:t>negocios.</w:t>
            </w:r>
          </w:p>
        </w:tc>
      </w:tr>
      <w:tr w:rsidR="00B66C4F" w:rsidRPr="008C19A8" w:rsidTr="0031005C">
        <w:trPr>
          <w:trHeight w:val="582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6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2D6432" w:rsidRDefault="008C19A8" w:rsidP="002D6432">
            <w:pPr>
              <w:widowControl w:val="0"/>
              <w:tabs>
                <w:tab w:val="left" w:pos="835"/>
              </w:tabs>
              <w:spacing w:before="1" w:after="0" w:line="240" w:lineRule="auto"/>
              <w:ind w:right="98"/>
              <w:jc w:val="both"/>
              <w:rPr>
                <w:rFonts w:ascii="Arial" w:hAnsi="Arial" w:cs="Arial"/>
              </w:rPr>
            </w:pPr>
            <w:r w:rsidRPr="002D6432">
              <w:rPr>
                <w:rFonts w:ascii="Arial" w:hAnsi="Arial" w:cs="Arial"/>
                <w:b/>
              </w:rPr>
              <w:t>Prepara</w:t>
            </w:r>
            <w:r w:rsidRPr="002D6432">
              <w:rPr>
                <w:rFonts w:ascii="Arial" w:hAnsi="Arial" w:cs="Arial"/>
              </w:rPr>
              <w:t xml:space="preserve"> el análisis externo de los Estados Financieros y elabora el informe del diagnóstico empresarial comparativo sectorial según la actividad económica.</w:t>
            </w:r>
          </w:p>
        </w:tc>
      </w:tr>
      <w:tr w:rsidR="00B66C4F" w:rsidRPr="008C19A8" w:rsidTr="0031005C">
        <w:trPr>
          <w:trHeight w:val="561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lastRenderedPageBreak/>
              <w:t>7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Explica </w:t>
            </w:r>
            <w:r w:rsidRPr="008C19A8">
              <w:rPr>
                <w:rFonts w:ascii="Arial" w:eastAsia="Times New Roman" w:hAnsi="Arial" w:cs="Arial"/>
                <w:iCs/>
                <w:lang w:val="es-ES" w:eastAsia="es-ES"/>
              </w:rPr>
              <w:t>los Métodos y Técnicas de estudios en la Universidad.</w:t>
            </w:r>
          </w:p>
        </w:tc>
      </w:tr>
      <w:tr w:rsidR="00B66C4F" w:rsidRPr="008C19A8" w:rsidTr="0031005C">
        <w:trPr>
          <w:trHeight w:val="561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8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Discute </w:t>
            </w:r>
            <w:r w:rsidRPr="008C19A8">
              <w:rPr>
                <w:rFonts w:ascii="Arial" w:eastAsia="Times New Roman" w:hAnsi="Arial" w:cs="Arial"/>
                <w:iCs/>
                <w:lang w:val="es-ES" w:eastAsia="es-ES"/>
              </w:rPr>
              <w:t>las ventajas y desventajas de las Técnicas de Estudios comparando con los resultados practicados.</w:t>
            </w:r>
          </w:p>
        </w:tc>
      </w:tr>
      <w:tr w:rsidR="00B66C4F" w:rsidRPr="008C19A8" w:rsidTr="0031005C">
        <w:trPr>
          <w:trHeight w:val="561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9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8C19A8" w:rsidRDefault="008C19A8" w:rsidP="00DF67FA">
            <w:pPr>
              <w:spacing w:before="240" w:after="0" w:line="240" w:lineRule="auto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Utiliza </w:t>
            </w:r>
            <w:r w:rsidRPr="008C19A8">
              <w:rPr>
                <w:rFonts w:ascii="Arial" w:eastAsia="Times New Roman" w:hAnsi="Arial" w:cs="Arial"/>
                <w:iCs/>
                <w:lang w:val="es-ES" w:eastAsia="es-ES"/>
              </w:rPr>
              <w:t>Fichas de Estudio al sustentar sus trabajos de investigación.</w:t>
            </w:r>
          </w:p>
        </w:tc>
      </w:tr>
      <w:tr w:rsidR="00B66C4F" w:rsidRPr="008C19A8" w:rsidTr="0031005C">
        <w:trPr>
          <w:trHeight w:val="561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10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8C19A8" w:rsidRDefault="008C19A8" w:rsidP="00DF67FA">
            <w:pPr>
              <w:spacing w:before="240" w:after="0" w:line="240" w:lineRule="auto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Fundamenta </w:t>
            </w:r>
            <w:r w:rsidRPr="008C19A8">
              <w:rPr>
                <w:rFonts w:ascii="Arial" w:eastAsia="Times New Roman" w:hAnsi="Arial" w:cs="Arial"/>
                <w:iCs/>
                <w:lang w:val="es-ES" w:eastAsia="es-ES"/>
              </w:rPr>
              <w:t>su tema de Exposición basándose en las Técnicas para Hablar en Público y la dinámica grupal.</w:t>
            </w:r>
          </w:p>
        </w:tc>
      </w:tr>
      <w:tr w:rsidR="00B66C4F" w:rsidRPr="008C19A8" w:rsidTr="0031005C">
        <w:trPr>
          <w:trHeight w:val="571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11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8C19A8" w:rsidRDefault="008C19A8" w:rsidP="00DF67FA">
            <w:pPr>
              <w:spacing w:before="240" w:after="0" w:line="240" w:lineRule="auto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Aprecia </w:t>
            </w:r>
            <w:r w:rsidRPr="008C19A8">
              <w:rPr>
                <w:rFonts w:ascii="Arial" w:eastAsia="Times New Roman" w:hAnsi="Arial" w:cs="Arial"/>
                <w:iCs/>
                <w:lang w:val="es-ES" w:eastAsia="es-ES"/>
              </w:rPr>
              <w:t>el Perfil del Estudiante Creativo, basándose en las características señaladas sobre el mismo.</w:t>
            </w:r>
          </w:p>
        </w:tc>
      </w:tr>
      <w:tr w:rsidR="00B66C4F" w:rsidRPr="008C19A8" w:rsidTr="0031005C">
        <w:trPr>
          <w:trHeight w:val="578"/>
        </w:trPr>
        <w:tc>
          <w:tcPr>
            <w:tcW w:w="959" w:type="dxa"/>
            <w:shd w:val="clear" w:color="auto" w:fill="auto"/>
            <w:vAlign w:val="center"/>
          </w:tcPr>
          <w:p w:rsidR="00B66C4F" w:rsidRPr="008C19A8" w:rsidRDefault="00B66C4F" w:rsidP="00DF67FA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12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B66C4F" w:rsidRPr="008C19A8" w:rsidRDefault="008C19A8" w:rsidP="00DF67FA">
            <w:pPr>
              <w:spacing w:before="240" w:after="0" w:line="240" w:lineRule="auto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Practica </w:t>
            </w:r>
            <w:r w:rsidRPr="008C19A8">
              <w:rPr>
                <w:rFonts w:ascii="Arial" w:eastAsia="Times New Roman" w:hAnsi="Arial" w:cs="Arial"/>
                <w:iCs/>
                <w:lang w:val="es-ES" w:eastAsia="es-ES"/>
              </w:rPr>
              <w:t>diversos tipos de Lectura aplicando estrategias para la compresión lectora.</w:t>
            </w:r>
          </w:p>
        </w:tc>
      </w:tr>
      <w:tr w:rsidR="008C19A8" w:rsidRPr="008C19A8" w:rsidTr="0031005C">
        <w:trPr>
          <w:trHeight w:val="582"/>
        </w:trPr>
        <w:tc>
          <w:tcPr>
            <w:tcW w:w="959" w:type="dxa"/>
            <w:shd w:val="clear" w:color="auto" w:fill="auto"/>
            <w:vAlign w:val="center"/>
          </w:tcPr>
          <w:p w:rsidR="008C19A8" w:rsidRPr="008C19A8" w:rsidRDefault="008C19A8" w:rsidP="008C19A8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13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8C19A8" w:rsidRPr="008C19A8" w:rsidRDefault="008C19A8" w:rsidP="008C19A8">
            <w:pPr>
              <w:spacing w:before="240" w:after="0" w:line="240" w:lineRule="auto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Debate </w:t>
            </w:r>
            <w:r w:rsidRPr="008C19A8">
              <w:rPr>
                <w:rFonts w:ascii="Arial" w:eastAsia="Times New Roman" w:hAnsi="Arial" w:cs="Arial"/>
                <w:iCs/>
                <w:lang w:val="es-ES" w:eastAsia="es-ES"/>
              </w:rPr>
              <w:t>sobre los malos hábitos de lectura que deben evitarse, considerándolas como desventajas.</w:t>
            </w:r>
          </w:p>
        </w:tc>
      </w:tr>
      <w:tr w:rsidR="008C19A8" w:rsidRPr="008C19A8" w:rsidTr="0031005C">
        <w:trPr>
          <w:trHeight w:val="561"/>
        </w:trPr>
        <w:tc>
          <w:tcPr>
            <w:tcW w:w="959" w:type="dxa"/>
            <w:shd w:val="clear" w:color="auto" w:fill="auto"/>
            <w:vAlign w:val="center"/>
          </w:tcPr>
          <w:p w:rsidR="008C19A8" w:rsidRPr="008C19A8" w:rsidRDefault="008C19A8" w:rsidP="008C19A8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14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8C19A8" w:rsidRPr="008C19A8" w:rsidRDefault="008C19A8" w:rsidP="008C19A8">
            <w:pPr>
              <w:spacing w:before="240" w:after="0" w:line="240" w:lineRule="auto"/>
              <w:rPr>
                <w:rFonts w:ascii="Arial" w:eastAsia="Times New Roman" w:hAnsi="Arial" w:cs="Arial"/>
                <w:b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Sustenta </w:t>
            </w:r>
            <w:r w:rsidRPr="008C19A8">
              <w:rPr>
                <w:rFonts w:ascii="Arial" w:eastAsia="Times New Roman" w:hAnsi="Arial" w:cs="Arial"/>
                <w:iCs/>
                <w:lang w:val="es-ES" w:eastAsia="es-ES"/>
              </w:rPr>
              <w:t>su Trabajo Intelectual o Monografía que elaboro con las pautas señaladas en la bibliografía.</w:t>
            </w:r>
          </w:p>
        </w:tc>
      </w:tr>
      <w:tr w:rsidR="008C19A8" w:rsidRPr="008C19A8" w:rsidTr="0031005C">
        <w:trPr>
          <w:trHeight w:val="571"/>
        </w:trPr>
        <w:tc>
          <w:tcPr>
            <w:tcW w:w="959" w:type="dxa"/>
            <w:shd w:val="clear" w:color="auto" w:fill="auto"/>
            <w:vAlign w:val="center"/>
          </w:tcPr>
          <w:p w:rsidR="008C19A8" w:rsidRPr="008C19A8" w:rsidRDefault="008C19A8" w:rsidP="008C19A8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15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8C19A8" w:rsidRPr="008C19A8" w:rsidRDefault="008C19A8" w:rsidP="008C19A8">
            <w:pPr>
              <w:spacing w:before="240" w:after="0" w:line="240" w:lineRule="auto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Explica </w:t>
            </w:r>
            <w:r w:rsidRPr="008C19A8">
              <w:rPr>
                <w:rFonts w:ascii="Arial" w:eastAsia="Times New Roman" w:hAnsi="Arial" w:cs="Arial"/>
                <w:iCs/>
                <w:lang w:val="es-ES" w:eastAsia="es-ES"/>
              </w:rPr>
              <w:t>el Método Científico como instrumento que promueve nuevos saberes e incremento del conocimiento.</w:t>
            </w:r>
          </w:p>
        </w:tc>
      </w:tr>
      <w:tr w:rsidR="008C19A8" w:rsidRPr="008C19A8" w:rsidTr="0031005C">
        <w:trPr>
          <w:trHeight w:val="571"/>
        </w:trPr>
        <w:tc>
          <w:tcPr>
            <w:tcW w:w="959" w:type="dxa"/>
            <w:shd w:val="clear" w:color="auto" w:fill="auto"/>
            <w:vAlign w:val="center"/>
          </w:tcPr>
          <w:p w:rsidR="008C19A8" w:rsidRPr="008C19A8" w:rsidRDefault="008C19A8" w:rsidP="008C19A8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16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8C19A8" w:rsidRPr="008C19A8" w:rsidRDefault="008C19A8" w:rsidP="008C19A8">
            <w:pPr>
              <w:spacing w:before="240" w:after="0" w:line="240" w:lineRule="auto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Diferencia </w:t>
            </w:r>
            <w:r w:rsidRPr="008C19A8">
              <w:rPr>
                <w:rFonts w:ascii="Arial" w:eastAsia="Times New Roman" w:hAnsi="Arial" w:cs="Arial"/>
                <w:iCs/>
                <w:lang w:val="es-ES" w:eastAsia="es-ES"/>
              </w:rPr>
              <w:t>el conocimiento científico de otras formas de conocimiento común teniendo en cuenta la forma como se origina</w:t>
            </w:r>
          </w:p>
        </w:tc>
      </w:tr>
      <w:tr w:rsidR="008C19A8" w:rsidRPr="008C19A8" w:rsidTr="0031005C">
        <w:trPr>
          <w:trHeight w:val="571"/>
        </w:trPr>
        <w:tc>
          <w:tcPr>
            <w:tcW w:w="959" w:type="dxa"/>
            <w:shd w:val="clear" w:color="auto" w:fill="auto"/>
            <w:vAlign w:val="center"/>
          </w:tcPr>
          <w:p w:rsidR="008C19A8" w:rsidRPr="008C19A8" w:rsidRDefault="008C19A8" w:rsidP="008C19A8">
            <w:pPr>
              <w:spacing w:before="240" w:after="0" w:line="240" w:lineRule="auto"/>
              <w:rPr>
                <w:rFonts w:ascii="Arial" w:eastAsia="Times New Roman" w:hAnsi="Arial" w:cs="Arial"/>
                <w:i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i/>
                <w:iCs/>
                <w:lang w:val="es-ES" w:eastAsia="es-ES"/>
              </w:rPr>
              <w:t>17</w:t>
            </w:r>
          </w:p>
        </w:tc>
        <w:tc>
          <w:tcPr>
            <w:tcW w:w="9214" w:type="dxa"/>
            <w:shd w:val="clear" w:color="auto" w:fill="auto"/>
            <w:vAlign w:val="center"/>
          </w:tcPr>
          <w:p w:rsidR="008C19A8" w:rsidRPr="008C19A8" w:rsidRDefault="008C19A8" w:rsidP="008C19A8">
            <w:pPr>
              <w:spacing w:before="240" w:after="0" w:line="240" w:lineRule="auto"/>
              <w:rPr>
                <w:rFonts w:ascii="Arial" w:eastAsia="Times New Roman" w:hAnsi="Arial" w:cs="Arial"/>
                <w:iCs/>
                <w:lang w:val="es-ES" w:eastAsia="es-ES"/>
              </w:rPr>
            </w:pPr>
            <w:r w:rsidRPr="008C19A8">
              <w:rPr>
                <w:rFonts w:ascii="Arial" w:eastAsia="Times New Roman" w:hAnsi="Arial" w:cs="Arial"/>
                <w:b/>
                <w:iCs/>
                <w:lang w:val="es-ES" w:eastAsia="es-ES"/>
              </w:rPr>
              <w:t xml:space="preserve">Debate </w:t>
            </w:r>
            <w:r w:rsidRPr="008C19A8">
              <w:rPr>
                <w:rFonts w:ascii="Arial" w:eastAsia="Times New Roman" w:hAnsi="Arial" w:cs="Arial"/>
                <w:iCs/>
                <w:lang w:val="es-ES" w:eastAsia="es-ES"/>
              </w:rPr>
              <w:t>sobre la investigación en las Universidades.</w:t>
            </w:r>
          </w:p>
        </w:tc>
      </w:tr>
    </w:tbl>
    <w:p w:rsidR="00B66C4F" w:rsidRPr="008C19A8" w:rsidRDefault="00B66C4F" w:rsidP="00B66C4F">
      <w:pPr>
        <w:spacing w:after="0" w:line="360" w:lineRule="auto"/>
        <w:jc w:val="both"/>
        <w:rPr>
          <w:rFonts w:ascii="Arial" w:eastAsia="Times New Roman" w:hAnsi="Arial" w:cs="Arial"/>
          <w:b/>
          <w:iCs/>
          <w:lang w:val="es-ES" w:eastAsia="es-ES"/>
        </w:rPr>
        <w:sectPr w:rsidR="00B66C4F" w:rsidRPr="008C19A8" w:rsidSect="005B2600">
          <w:headerReference w:type="default" r:id="rId9"/>
          <w:footerReference w:type="default" r:id="rId10"/>
          <w:pgSz w:w="11906" w:h="16838" w:code="9"/>
          <w:pgMar w:top="851" w:right="1701" w:bottom="1417" w:left="1701" w:header="709" w:footer="709" w:gutter="0"/>
          <w:pgNumType w:start="99"/>
          <w:cols w:space="708"/>
          <w:docGrid w:linePitch="360"/>
        </w:sectPr>
      </w:pPr>
    </w:p>
    <w:p w:rsidR="00B66C4F" w:rsidRPr="008C19A8" w:rsidRDefault="00B66C4F" w:rsidP="00B66C4F">
      <w:pPr>
        <w:spacing w:after="0" w:line="360" w:lineRule="auto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lastRenderedPageBreak/>
        <w:t>IV.- DESARROLLO DE LAS UNIDADES DIDACTICAS:</w:t>
      </w:r>
    </w:p>
    <w:tbl>
      <w:tblPr>
        <w:tblW w:w="1487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7"/>
        <w:gridCol w:w="6"/>
        <w:gridCol w:w="883"/>
        <w:gridCol w:w="70"/>
        <w:gridCol w:w="2819"/>
        <w:gridCol w:w="397"/>
        <w:gridCol w:w="160"/>
        <w:gridCol w:w="395"/>
        <w:gridCol w:w="1818"/>
        <w:gridCol w:w="177"/>
        <w:gridCol w:w="1993"/>
        <w:gridCol w:w="397"/>
        <w:gridCol w:w="409"/>
        <w:gridCol w:w="189"/>
        <w:gridCol w:w="1112"/>
        <w:gridCol w:w="336"/>
        <w:gridCol w:w="2517"/>
        <w:gridCol w:w="210"/>
      </w:tblGrid>
      <w:tr w:rsidR="00B66C4F" w:rsidRPr="0031005C" w:rsidTr="002D6432">
        <w:trPr>
          <w:trHeight w:val="612"/>
        </w:trPr>
        <w:tc>
          <w:tcPr>
            <w:tcW w:w="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A6FA8" w:rsidRPr="008C19A8" w:rsidRDefault="00B66C4F" w:rsidP="00DA6FA8">
            <w:pPr>
              <w:widowControl w:val="0"/>
              <w:kinsoku w:val="0"/>
              <w:spacing w:after="0" w:line="312" w:lineRule="auto"/>
              <w:jc w:val="both"/>
              <w:rPr>
                <w:rFonts w:ascii="Arial" w:hAnsi="Arial" w:cs="Arial"/>
              </w:rPr>
            </w:pPr>
            <w:r w:rsidRPr="0031005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 xml:space="preserve">Unidad </w:t>
            </w:r>
            <w:proofErr w:type="gramStart"/>
            <w:r w:rsidRPr="0031005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>Didáctica  I</w:t>
            </w:r>
            <w:proofErr w:type="gramEnd"/>
            <w:r w:rsidRPr="0031005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 xml:space="preserve"> :</w:t>
            </w:r>
            <w:r w:rsidR="00DA6FA8" w:rsidRPr="00DA6FA8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DA6FA8" w:rsidRPr="00DA6FA8">
              <w:rPr>
                <w:rFonts w:ascii="Arial" w:hAnsi="Arial" w:cs="Arial"/>
                <w:b/>
                <w:i/>
                <w:sz w:val="16"/>
                <w:szCs w:val="16"/>
              </w:rPr>
              <w:t>INTRODUCCIÓN A LOS FUNDAMENTOS DE LA TEORÍA Y PRÁCTICA DEL ANÁLISIS DE ESTADOS FINANCIEROS</w:t>
            </w:r>
            <w:r w:rsidR="00DA6FA8">
              <w:rPr>
                <w:rFonts w:ascii="Arial" w:hAnsi="Arial" w:cs="Arial"/>
                <w:b/>
                <w:i/>
                <w:sz w:val="16"/>
                <w:szCs w:val="16"/>
              </w:rPr>
              <w:t>.</w:t>
            </w:r>
          </w:p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DF67F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5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1005C" w:rsidRDefault="0031005C" w:rsidP="001D45ED">
            <w:pPr>
              <w:widowControl w:val="0"/>
              <w:kinsoku w:val="0"/>
              <w:spacing w:line="312" w:lineRule="auto"/>
              <w:jc w:val="both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1D45ED">
            <w:pPr>
              <w:widowControl w:val="0"/>
              <w:kinsoku w:val="0"/>
              <w:spacing w:line="312" w:lineRule="auto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_tradnl" w:eastAsia="es-PE"/>
              </w:rPr>
            </w:pPr>
            <w:r w:rsidRPr="0031005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>CAPACIDAD DE LA UNIDAD DIDÁCTICA I</w:t>
            </w:r>
            <w:r w:rsidR="0031005C" w:rsidRPr="0031005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 xml:space="preserve">: </w:t>
            </w:r>
            <w:r w:rsidR="0031005C" w:rsidRPr="0031005C">
              <w:rPr>
                <w:rFonts w:ascii="Arial" w:hAnsi="Arial" w:cs="Arial"/>
                <w:b/>
                <w:sz w:val="16"/>
                <w:szCs w:val="16"/>
              </w:rPr>
              <w:t>INTRODUCCIÓN</w:t>
            </w:r>
            <w:r w:rsidR="002D6432" w:rsidRPr="0031005C">
              <w:rPr>
                <w:rFonts w:ascii="Arial" w:hAnsi="Arial" w:cs="Arial"/>
                <w:b/>
                <w:sz w:val="16"/>
                <w:szCs w:val="16"/>
              </w:rPr>
              <w:t xml:space="preserve"> A LOS FUNDAMENTOS DE LA TEORÍA Y PRÁCTICA DEL ANÁLISIS E INTERPRETACIÓN DE ESTADOS FINANCIEROS</w:t>
            </w:r>
            <w:r w:rsidR="0031005C" w:rsidRPr="0031005C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</w:tr>
      <w:tr w:rsidR="00B66C4F" w:rsidRPr="0031005C" w:rsidTr="0031005C">
        <w:trPr>
          <w:trHeight w:val="80"/>
        </w:trPr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5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66C4F" w:rsidRPr="0031005C" w:rsidRDefault="00B66C4F" w:rsidP="00DF67F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6C4F" w:rsidRPr="0031005C" w:rsidTr="008C19A8">
        <w:trPr>
          <w:trHeight w:val="511"/>
        </w:trPr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Semana</w:t>
            </w:r>
          </w:p>
        </w:tc>
        <w:tc>
          <w:tcPr>
            <w:tcW w:w="83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Contenidos </w:t>
            </w:r>
          </w:p>
        </w:tc>
        <w:tc>
          <w:tcPr>
            <w:tcW w:w="20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Estrategia didáctica</w:t>
            </w:r>
          </w:p>
        </w:tc>
        <w:tc>
          <w:tcPr>
            <w:tcW w:w="275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Indicadores de logro de la capacidad </w:t>
            </w:r>
          </w:p>
        </w:tc>
      </w:tr>
      <w:tr w:rsidR="00B66C4F" w:rsidRPr="0031005C" w:rsidTr="008C19A8">
        <w:trPr>
          <w:trHeight w:val="319"/>
        </w:trPr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Conceptual</w:t>
            </w:r>
          </w:p>
        </w:tc>
        <w:tc>
          <w:tcPr>
            <w:tcW w:w="29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Procedimental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Actitudinal</w:t>
            </w:r>
          </w:p>
        </w:tc>
        <w:tc>
          <w:tcPr>
            <w:tcW w:w="20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5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B66C4F" w:rsidRPr="0031005C" w:rsidTr="0031005C">
        <w:trPr>
          <w:trHeight w:val="4007"/>
        </w:trPr>
        <w:tc>
          <w:tcPr>
            <w:tcW w:w="880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6C4F" w:rsidRPr="0031005C" w:rsidRDefault="00B66C4F" w:rsidP="002D6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2D64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1</w:t>
            </w:r>
          </w:p>
          <w:p w:rsidR="002D6432" w:rsidRPr="0031005C" w:rsidRDefault="002D6432" w:rsidP="002D64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Pr="0031005C" w:rsidRDefault="002D6432" w:rsidP="002D64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Default="002D6432" w:rsidP="002D64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8F329B" w:rsidRPr="0031005C" w:rsidRDefault="008F329B" w:rsidP="002D64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Pr="0031005C" w:rsidRDefault="002D6432" w:rsidP="002D64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2</w:t>
            </w:r>
          </w:p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Pr="0031005C" w:rsidRDefault="002D6432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Default="002D6432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8F329B" w:rsidRPr="0031005C" w:rsidRDefault="008F329B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Default="002D6432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8F329B" w:rsidRDefault="008F329B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3</w:t>
            </w:r>
          </w:p>
          <w:p w:rsidR="00B66C4F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8F2C18" w:rsidRPr="0031005C" w:rsidRDefault="008F2C18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8F2C18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4</w:t>
            </w:r>
          </w:p>
        </w:tc>
        <w:tc>
          <w:tcPr>
            <w:tcW w:w="29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31005C">
            <w:pPr>
              <w:spacing w:after="0" w:line="240" w:lineRule="auto"/>
              <w:ind w:left="620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396FE6" w:rsidRDefault="00396FE6" w:rsidP="008F329B">
            <w:pPr>
              <w:pStyle w:val="Prrafodelista"/>
              <w:numPr>
                <w:ilvl w:val="0"/>
                <w:numId w:val="47"/>
              </w:numPr>
              <w:spacing w:after="0"/>
              <w:ind w:left="218" w:hanging="218"/>
              <w:jc w:val="both"/>
              <w:rPr>
                <w:b/>
                <w:sz w:val="18"/>
                <w:szCs w:val="18"/>
              </w:rPr>
            </w:pPr>
            <w:r w:rsidRPr="008F329B">
              <w:rPr>
                <w:b/>
                <w:sz w:val="18"/>
                <w:szCs w:val="18"/>
              </w:rPr>
              <w:t>Los Estados Financieros</w:t>
            </w:r>
            <w:r w:rsidR="00C669BF">
              <w:rPr>
                <w:b/>
                <w:sz w:val="18"/>
                <w:szCs w:val="18"/>
              </w:rPr>
              <w:t>:</w:t>
            </w:r>
          </w:p>
          <w:p w:rsidR="00396FE6" w:rsidRDefault="00E1612C" w:rsidP="00EE5952">
            <w:pPr>
              <w:pStyle w:val="Prrafodelista"/>
              <w:spacing w:after="0"/>
              <w:ind w:left="218"/>
              <w:jc w:val="both"/>
              <w:rPr>
                <w:sz w:val="16"/>
                <w:szCs w:val="16"/>
              </w:rPr>
            </w:pPr>
            <w:r w:rsidRPr="00E1612C">
              <w:rPr>
                <w:sz w:val="18"/>
                <w:szCs w:val="18"/>
              </w:rPr>
              <w:t>Introducción y</w:t>
            </w:r>
            <w:r>
              <w:rPr>
                <w:b/>
                <w:sz w:val="18"/>
                <w:szCs w:val="18"/>
              </w:rPr>
              <w:t xml:space="preserve"> </w:t>
            </w:r>
            <w:r w:rsidR="00396FE6" w:rsidRPr="008F329B">
              <w:rPr>
                <w:sz w:val="18"/>
                <w:szCs w:val="18"/>
              </w:rPr>
              <w:t>Concepto</w:t>
            </w:r>
            <w:r>
              <w:rPr>
                <w:sz w:val="18"/>
                <w:szCs w:val="18"/>
              </w:rPr>
              <w:t xml:space="preserve"> de los </w:t>
            </w:r>
            <w:r w:rsidR="00396FE6" w:rsidRPr="008F329B">
              <w:rPr>
                <w:sz w:val="18"/>
                <w:szCs w:val="18"/>
              </w:rPr>
              <w:t>Estados Financieros Básicos</w:t>
            </w:r>
            <w:r w:rsidR="008F329B" w:rsidRPr="008F329B">
              <w:rPr>
                <w:sz w:val="18"/>
                <w:szCs w:val="18"/>
              </w:rPr>
              <w:t xml:space="preserve"> Y Objetivos</w:t>
            </w:r>
            <w:r>
              <w:rPr>
                <w:sz w:val="18"/>
                <w:szCs w:val="18"/>
              </w:rPr>
              <w:t xml:space="preserve"> de los EE. FF.</w:t>
            </w:r>
            <w:r w:rsidR="00EE5952">
              <w:rPr>
                <w:sz w:val="18"/>
                <w:szCs w:val="18"/>
              </w:rPr>
              <w:t xml:space="preserve"> </w:t>
            </w:r>
            <w:r w:rsidRPr="00C669BF">
              <w:rPr>
                <w:b/>
                <w:sz w:val="16"/>
                <w:szCs w:val="16"/>
              </w:rPr>
              <w:t>Elementos de</w:t>
            </w:r>
            <w:r w:rsidR="00396FE6" w:rsidRPr="00C669BF">
              <w:rPr>
                <w:b/>
                <w:sz w:val="16"/>
                <w:szCs w:val="16"/>
              </w:rPr>
              <w:t xml:space="preserve"> los E</w:t>
            </w:r>
            <w:r w:rsidR="008F329B" w:rsidRPr="00C669BF">
              <w:rPr>
                <w:b/>
                <w:sz w:val="16"/>
                <w:szCs w:val="16"/>
              </w:rPr>
              <w:t>E. F</w:t>
            </w:r>
            <w:r w:rsidR="00396FE6" w:rsidRPr="00C669BF">
              <w:rPr>
                <w:b/>
                <w:sz w:val="16"/>
                <w:szCs w:val="16"/>
              </w:rPr>
              <w:t xml:space="preserve"> Financieros</w:t>
            </w:r>
            <w:r w:rsidR="00396FE6" w:rsidRPr="00E1612C">
              <w:rPr>
                <w:sz w:val="16"/>
                <w:szCs w:val="16"/>
              </w:rPr>
              <w:t>.</w:t>
            </w:r>
          </w:p>
          <w:p w:rsidR="008F329B" w:rsidRDefault="008F329B" w:rsidP="008F329B">
            <w:pPr>
              <w:pStyle w:val="TableParagraph"/>
              <w:spacing w:before="1" w:line="237" w:lineRule="auto"/>
              <w:ind w:left="218" w:right="76" w:hanging="218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     </w:t>
            </w:r>
            <w:r w:rsidRPr="008F329B">
              <w:rPr>
                <w:rFonts w:ascii="Arial" w:hAnsi="Arial" w:cs="Arial"/>
                <w:sz w:val="16"/>
                <w:szCs w:val="16"/>
                <w:lang w:val="es-PE"/>
              </w:rPr>
              <w:t>D</w:t>
            </w:r>
            <w:r w:rsidR="00EE5952">
              <w:rPr>
                <w:rFonts w:ascii="Arial" w:hAnsi="Arial" w:cs="Arial"/>
                <w:sz w:val="16"/>
                <w:szCs w:val="16"/>
                <w:lang w:val="es-PE"/>
              </w:rPr>
              <w:t>ebatir las normas y</w:t>
            </w:r>
            <w:r w:rsidR="008F2C18" w:rsidRPr="008F329B">
              <w:rPr>
                <w:rFonts w:ascii="Arial" w:hAnsi="Arial" w:cs="Arial"/>
                <w:sz w:val="16"/>
                <w:szCs w:val="16"/>
                <w:lang w:val="es-PE"/>
              </w:rPr>
              <w:t xml:space="preserve"> los </w:t>
            </w:r>
            <w:r w:rsidR="008F2C18" w:rsidRPr="00C669BF">
              <w:rPr>
                <w:rFonts w:ascii="Arial" w:hAnsi="Arial" w:cs="Arial"/>
                <w:b/>
                <w:sz w:val="16"/>
                <w:szCs w:val="16"/>
                <w:lang w:val="es-PE"/>
              </w:rPr>
              <w:t>órganos internacionales: los  PCGA y el marco conceptual de las  NIIF</w:t>
            </w:r>
            <w:r w:rsidR="008F2C18" w:rsidRPr="008F329B">
              <w:rPr>
                <w:rFonts w:ascii="Arial" w:hAnsi="Arial" w:cs="Arial"/>
                <w:sz w:val="16"/>
                <w:szCs w:val="16"/>
                <w:lang w:val="es-PE"/>
              </w:rPr>
              <w:t xml:space="preserve"> y </w:t>
            </w:r>
            <w:r w:rsidR="008F2C18" w:rsidRPr="008F329B">
              <w:rPr>
                <w:rStyle w:val="nfasis"/>
                <w:rFonts w:ascii="Arial" w:hAnsi="Arial" w:cs="Arial"/>
                <w:bCs/>
                <w:i w:val="0"/>
                <w:iCs w:val="0"/>
                <w:sz w:val="16"/>
                <w:szCs w:val="16"/>
                <w:shd w:val="clear" w:color="auto" w:fill="FFFFFF"/>
                <w:lang w:val="es-PE"/>
              </w:rPr>
              <w:t>Comité de Interpretaciones de Normas Internacionales de Información Financiera</w:t>
            </w:r>
            <w:r w:rsidR="008F2C18" w:rsidRPr="008F329B">
              <w:rPr>
                <w:rStyle w:val="nfasis"/>
                <w:rFonts w:ascii="Arial" w:hAnsi="Arial" w:cs="Arial"/>
                <w:b/>
                <w:bCs/>
                <w:i w:val="0"/>
                <w:iCs w:val="0"/>
                <w:sz w:val="16"/>
                <w:szCs w:val="16"/>
                <w:shd w:val="clear" w:color="auto" w:fill="FFFFFF"/>
                <w:lang w:val="es-PE"/>
              </w:rPr>
              <w:t xml:space="preserve"> </w:t>
            </w:r>
            <w:r w:rsidRPr="008F329B">
              <w:rPr>
                <w:rFonts w:ascii="Arial" w:hAnsi="Arial" w:cs="Arial"/>
                <w:sz w:val="16"/>
                <w:szCs w:val="16"/>
              </w:rPr>
              <w:t>CINIIF.</w:t>
            </w:r>
          </w:p>
          <w:p w:rsidR="008F329B" w:rsidRPr="008F329B" w:rsidRDefault="008F329B" w:rsidP="008F329B">
            <w:pPr>
              <w:pStyle w:val="TableParagraph"/>
              <w:tabs>
                <w:tab w:val="left" w:pos="176"/>
              </w:tabs>
              <w:spacing w:before="1" w:line="237" w:lineRule="auto"/>
              <w:ind w:left="0" w:right="76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8F329B" w:rsidRDefault="008F329B" w:rsidP="008F329B">
            <w:pPr>
              <w:pStyle w:val="Prrafodelista"/>
              <w:numPr>
                <w:ilvl w:val="0"/>
                <w:numId w:val="45"/>
              </w:numPr>
              <w:spacing w:line="240" w:lineRule="auto"/>
              <w:ind w:left="218" w:hanging="14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F329B">
              <w:rPr>
                <w:rFonts w:ascii="Arial" w:hAnsi="Arial" w:cs="Arial"/>
                <w:b/>
                <w:sz w:val="16"/>
                <w:szCs w:val="16"/>
              </w:rPr>
              <w:t xml:space="preserve">Análisis de los Estados Financieros </w:t>
            </w:r>
            <w:r w:rsidRPr="008F329B">
              <w:rPr>
                <w:rFonts w:ascii="Arial" w:hAnsi="Arial" w:cs="Arial"/>
                <w:sz w:val="16"/>
                <w:szCs w:val="16"/>
              </w:rPr>
              <w:t xml:space="preserve">Concepto y Métodos </w:t>
            </w:r>
          </w:p>
          <w:p w:rsidR="008F329B" w:rsidRPr="008F329B" w:rsidRDefault="008F329B" w:rsidP="008F329B">
            <w:pPr>
              <w:pStyle w:val="Prrafodelista"/>
              <w:spacing w:line="240" w:lineRule="auto"/>
              <w:ind w:left="218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F329B" w:rsidRPr="008F329B" w:rsidRDefault="008F329B" w:rsidP="008F329B">
            <w:pPr>
              <w:pStyle w:val="Prrafodelista"/>
              <w:numPr>
                <w:ilvl w:val="0"/>
                <w:numId w:val="44"/>
              </w:numPr>
              <w:spacing w:line="240" w:lineRule="auto"/>
              <w:ind w:left="218" w:hanging="21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F329B">
              <w:rPr>
                <w:rFonts w:ascii="Arial" w:hAnsi="Arial" w:cs="Arial"/>
                <w:sz w:val="16"/>
                <w:szCs w:val="16"/>
              </w:rPr>
              <w:t>Análisis Método Vertical y Horizontal</w:t>
            </w:r>
          </w:p>
          <w:p w:rsidR="008C19A8" w:rsidRPr="0031005C" w:rsidRDefault="008F329B" w:rsidP="008F329B">
            <w:pPr>
              <w:pStyle w:val="Prrafodelista"/>
              <w:spacing w:before="1" w:line="237" w:lineRule="auto"/>
              <w:ind w:left="218" w:right="76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Interpretación y </w:t>
            </w:r>
            <w:r w:rsidRPr="008F329B">
              <w:rPr>
                <w:rFonts w:ascii="Arial" w:hAnsi="Arial" w:cs="Arial"/>
                <w:sz w:val="16"/>
                <w:szCs w:val="16"/>
              </w:rPr>
              <w:t>Análisis Método Ratios o Razones Financieras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97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D45ED" w:rsidRPr="0031005C" w:rsidRDefault="001D45ED" w:rsidP="00430451">
            <w:pPr>
              <w:spacing w:after="0" w:line="276" w:lineRule="auto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</w:p>
          <w:p w:rsidR="001D45ED" w:rsidRDefault="001D45ED" w:rsidP="00430451">
            <w:pPr>
              <w:pStyle w:val="TableParagraph"/>
              <w:numPr>
                <w:ilvl w:val="0"/>
                <w:numId w:val="16"/>
              </w:numPr>
              <w:tabs>
                <w:tab w:val="left" w:pos="176"/>
              </w:tabs>
              <w:spacing w:line="276" w:lineRule="auto"/>
              <w:ind w:right="101" w:hanging="113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Investiga los conceptos básicos sobre el análisis e interpretación de Estados Financieros.</w:t>
            </w:r>
          </w:p>
          <w:p w:rsidR="00B314E0" w:rsidRPr="0031005C" w:rsidRDefault="00B314E0" w:rsidP="00430451">
            <w:pPr>
              <w:pStyle w:val="TableParagraph"/>
              <w:tabs>
                <w:tab w:val="left" w:pos="176"/>
              </w:tabs>
              <w:spacing w:line="276" w:lineRule="auto"/>
              <w:ind w:right="101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1D45ED" w:rsidRPr="0031005C" w:rsidRDefault="001D45ED" w:rsidP="00430451">
            <w:pPr>
              <w:pStyle w:val="TableParagraph"/>
              <w:numPr>
                <w:ilvl w:val="0"/>
                <w:numId w:val="16"/>
              </w:numPr>
              <w:tabs>
                <w:tab w:val="left" w:pos="176"/>
              </w:tabs>
              <w:spacing w:line="276" w:lineRule="auto"/>
              <w:ind w:right="189" w:hanging="113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Conoce e identifica la estructura patrimonial y sus conjuntos: Activo, Pasivo y Patrimonio así como sus sub-conjuntos que los</w:t>
            </w:r>
            <w:r w:rsidRPr="0031005C">
              <w:rPr>
                <w:rFonts w:ascii="Arial" w:hAnsi="Arial" w:cs="Arial"/>
                <w:spacing w:val="-7"/>
                <w:sz w:val="16"/>
                <w:szCs w:val="16"/>
                <w:lang w:val="es-PE"/>
              </w:rPr>
              <w:t xml:space="preserve"> </w:t>
            </w: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conforman.</w:t>
            </w:r>
          </w:p>
          <w:p w:rsidR="00904254" w:rsidRPr="0031005C" w:rsidRDefault="00904254" w:rsidP="00430451">
            <w:pPr>
              <w:pStyle w:val="TableParagraph"/>
              <w:tabs>
                <w:tab w:val="left" w:pos="176"/>
              </w:tabs>
              <w:spacing w:line="276" w:lineRule="auto"/>
              <w:ind w:right="189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B66C4F" w:rsidRPr="0031005C" w:rsidRDefault="00904254" w:rsidP="00430451">
            <w:pPr>
              <w:pStyle w:val="TableParagraph"/>
              <w:numPr>
                <w:ilvl w:val="0"/>
                <w:numId w:val="30"/>
              </w:numPr>
              <w:tabs>
                <w:tab w:val="left" w:pos="176"/>
              </w:tabs>
              <w:spacing w:line="276" w:lineRule="auto"/>
              <w:ind w:left="290" w:right="189" w:hanging="290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E</w:t>
            </w:r>
            <w:r w:rsidR="001D45ED" w:rsidRPr="0031005C">
              <w:rPr>
                <w:rFonts w:ascii="Arial" w:hAnsi="Arial" w:cs="Arial"/>
                <w:sz w:val="16"/>
                <w:szCs w:val="16"/>
                <w:lang w:val="es-PE"/>
              </w:rPr>
              <w:t>studia las relaciones que existen entre los componentes de la estructura patrimonial para poder aplicar la interpretación adecuada de los Estados Financieros.</w:t>
            </w:r>
          </w:p>
          <w:p w:rsidR="008C19A8" w:rsidRPr="0031005C" w:rsidRDefault="008C19A8" w:rsidP="0031005C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C19A8" w:rsidRPr="0031005C" w:rsidRDefault="008C19A8" w:rsidP="0031005C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C19A8" w:rsidRPr="0031005C" w:rsidRDefault="008C19A8" w:rsidP="003100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D45ED" w:rsidRPr="0031005C" w:rsidRDefault="001D45ED" w:rsidP="00430451">
            <w:pPr>
              <w:pStyle w:val="TableParagraph"/>
              <w:numPr>
                <w:ilvl w:val="0"/>
                <w:numId w:val="17"/>
              </w:numPr>
              <w:tabs>
                <w:tab w:val="left" w:pos="176"/>
              </w:tabs>
              <w:spacing w:before="7" w:line="360" w:lineRule="auto"/>
              <w:ind w:right="70" w:hanging="113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Argumenta, respetando las opiniones de los</w:t>
            </w:r>
            <w:r w:rsidRPr="0031005C">
              <w:rPr>
                <w:rFonts w:ascii="Arial" w:hAnsi="Arial" w:cs="Arial"/>
                <w:spacing w:val="-10"/>
                <w:sz w:val="16"/>
                <w:szCs w:val="16"/>
                <w:lang w:val="es-PE"/>
              </w:rPr>
              <w:t xml:space="preserve"> </w:t>
            </w: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demás.</w:t>
            </w:r>
          </w:p>
          <w:p w:rsidR="00904254" w:rsidRPr="0031005C" w:rsidRDefault="00904254" w:rsidP="00430451">
            <w:pPr>
              <w:pStyle w:val="TableParagraph"/>
              <w:tabs>
                <w:tab w:val="left" w:pos="176"/>
              </w:tabs>
              <w:spacing w:before="7" w:line="360" w:lineRule="auto"/>
              <w:ind w:right="70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2D6432" w:rsidRPr="0031005C" w:rsidRDefault="002D6432" w:rsidP="00430451">
            <w:pPr>
              <w:pStyle w:val="TableParagraph"/>
              <w:numPr>
                <w:ilvl w:val="0"/>
                <w:numId w:val="17"/>
              </w:numPr>
              <w:tabs>
                <w:tab w:val="left" w:pos="176"/>
              </w:tabs>
              <w:spacing w:before="7" w:line="360" w:lineRule="auto"/>
              <w:ind w:right="70" w:hanging="113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PE" w:eastAsia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 xml:space="preserve"> </w:t>
            </w:r>
            <w:r w:rsidR="001D45ED" w:rsidRPr="0031005C">
              <w:rPr>
                <w:rFonts w:ascii="Arial" w:hAnsi="Arial" w:cs="Arial"/>
                <w:sz w:val="16"/>
                <w:szCs w:val="16"/>
                <w:lang w:val="es-PE"/>
              </w:rPr>
              <w:t xml:space="preserve">Valora los diversos componentes de la estructura patrimonial y </w:t>
            </w:r>
          </w:p>
          <w:p w:rsidR="00904254" w:rsidRPr="0031005C" w:rsidRDefault="00904254" w:rsidP="00430451">
            <w:pPr>
              <w:pStyle w:val="TableParagraph"/>
              <w:tabs>
                <w:tab w:val="left" w:pos="176"/>
              </w:tabs>
              <w:spacing w:before="7" w:line="360" w:lineRule="auto"/>
              <w:ind w:right="70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PE" w:eastAsia="es-PE"/>
              </w:rPr>
            </w:pPr>
          </w:p>
          <w:p w:rsidR="00B66C4F" w:rsidRPr="0031005C" w:rsidRDefault="001D45ED" w:rsidP="00430451">
            <w:pPr>
              <w:pStyle w:val="TableParagraph"/>
              <w:numPr>
                <w:ilvl w:val="0"/>
                <w:numId w:val="17"/>
              </w:numPr>
              <w:tabs>
                <w:tab w:val="left" w:pos="176"/>
              </w:tabs>
              <w:spacing w:before="7" w:line="360" w:lineRule="auto"/>
              <w:ind w:right="70" w:hanging="113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PE" w:eastAsia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reconoce la importancia que muestran las relaciones estructurales y de capitales para la interpretación de Estados Financieros.</w:t>
            </w:r>
          </w:p>
          <w:p w:rsidR="001D45ED" w:rsidRPr="0031005C" w:rsidRDefault="001D45ED" w:rsidP="00430451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1D45ED" w:rsidRPr="0031005C" w:rsidRDefault="001D45ED" w:rsidP="0031005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05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D45ED" w:rsidRPr="0031005C" w:rsidRDefault="001D45ED" w:rsidP="00430451">
            <w:pPr>
              <w:pStyle w:val="TableParagraph"/>
              <w:numPr>
                <w:ilvl w:val="0"/>
                <w:numId w:val="18"/>
              </w:numPr>
              <w:tabs>
                <w:tab w:val="left" w:pos="176"/>
              </w:tabs>
              <w:spacing w:line="360" w:lineRule="auto"/>
              <w:ind w:right="360" w:hanging="113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Uso de modelos gráficos: Mapa conceptual.</w:t>
            </w:r>
          </w:p>
          <w:p w:rsidR="008C19A8" w:rsidRPr="0031005C" w:rsidRDefault="008C19A8" w:rsidP="00430451">
            <w:pPr>
              <w:pStyle w:val="TableParagraph"/>
              <w:tabs>
                <w:tab w:val="left" w:pos="176"/>
              </w:tabs>
              <w:spacing w:line="360" w:lineRule="auto"/>
              <w:ind w:right="360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1D45ED" w:rsidRPr="0031005C" w:rsidRDefault="001D45ED" w:rsidP="00430451">
            <w:pPr>
              <w:pStyle w:val="TableParagraph"/>
              <w:numPr>
                <w:ilvl w:val="0"/>
                <w:numId w:val="18"/>
              </w:numPr>
              <w:tabs>
                <w:tab w:val="left" w:pos="176"/>
              </w:tabs>
              <w:spacing w:line="360" w:lineRule="auto"/>
              <w:ind w:right="93" w:hanging="113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Lectura y discusión en clase de los temas relacionados.</w:t>
            </w:r>
          </w:p>
          <w:p w:rsidR="002D6432" w:rsidRPr="0031005C" w:rsidRDefault="002D6432" w:rsidP="00430451">
            <w:pPr>
              <w:pStyle w:val="TableParagraph"/>
              <w:tabs>
                <w:tab w:val="left" w:pos="176"/>
              </w:tabs>
              <w:spacing w:line="360" w:lineRule="auto"/>
              <w:ind w:right="9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66C4F" w:rsidRPr="0031005C" w:rsidRDefault="001D45ED" w:rsidP="00430451">
            <w:pPr>
              <w:pStyle w:val="TableParagraph"/>
              <w:numPr>
                <w:ilvl w:val="0"/>
                <w:numId w:val="18"/>
              </w:numPr>
              <w:tabs>
                <w:tab w:val="left" w:pos="176"/>
              </w:tabs>
              <w:spacing w:line="360" w:lineRule="auto"/>
              <w:ind w:right="93" w:hanging="11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1005C">
              <w:rPr>
                <w:rFonts w:ascii="Arial" w:hAnsi="Arial" w:cs="Arial"/>
                <w:sz w:val="16"/>
                <w:szCs w:val="16"/>
              </w:rPr>
              <w:t xml:space="preserve">Control de </w:t>
            </w:r>
            <w:proofErr w:type="spellStart"/>
            <w:r w:rsidRPr="0031005C">
              <w:rPr>
                <w:rFonts w:ascii="Arial" w:hAnsi="Arial" w:cs="Arial"/>
                <w:sz w:val="16"/>
                <w:szCs w:val="16"/>
              </w:rPr>
              <w:t>lectura</w:t>
            </w:r>
            <w:proofErr w:type="spellEnd"/>
            <w:r w:rsidRPr="0031005C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1005C">
              <w:rPr>
                <w:rFonts w:ascii="Arial" w:hAnsi="Arial" w:cs="Arial"/>
                <w:sz w:val="16"/>
                <w:szCs w:val="16"/>
              </w:rPr>
              <w:t>seleccionada</w:t>
            </w:r>
            <w:proofErr w:type="spellEnd"/>
            <w:r w:rsidRPr="0031005C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8C19A8" w:rsidRPr="0031005C" w:rsidRDefault="008C19A8" w:rsidP="00430451">
            <w:pPr>
              <w:spacing w:after="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C19A8" w:rsidRPr="0031005C" w:rsidRDefault="008C19A8" w:rsidP="0031005C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8C19A8" w:rsidRPr="0031005C" w:rsidRDefault="008C19A8" w:rsidP="0031005C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31005C">
            <w:pPr>
              <w:spacing w:after="0" w:line="240" w:lineRule="auto"/>
              <w:ind w:left="214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31005C" w:rsidRDefault="00B66C4F" w:rsidP="0031005C">
            <w:pPr>
              <w:spacing w:after="0" w:line="240" w:lineRule="auto"/>
              <w:ind w:left="214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95057A" w:rsidRPr="0031005C" w:rsidRDefault="001D45ED" w:rsidP="00430451">
            <w:pPr>
              <w:pStyle w:val="TableParagraph"/>
              <w:numPr>
                <w:ilvl w:val="0"/>
                <w:numId w:val="16"/>
              </w:numPr>
              <w:spacing w:line="360" w:lineRule="auto"/>
              <w:ind w:left="284" w:right="101" w:hanging="220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>Analiza</w:t>
            </w: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 </w:t>
            </w:r>
            <w:r w:rsidR="0095057A" w:rsidRPr="0031005C">
              <w:rPr>
                <w:rFonts w:ascii="Arial" w:hAnsi="Arial" w:cs="Arial"/>
                <w:sz w:val="16"/>
                <w:szCs w:val="16"/>
                <w:lang w:val="es-PE"/>
              </w:rPr>
              <w:t>los conceptos básicos sobre el análisis e interpretación de Estados Financieros.</w:t>
            </w:r>
          </w:p>
          <w:p w:rsidR="001D45ED" w:rsidRPr="0031005C" w:rsidRDefault="001D45ED" w:rsidP="00430451">
            <w:pPr>
              <w:spacing w:after="0" w:line="360" w:lineRule="auto"/>
              <w:ind w:left="214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1D45ED" w:rsidRPr="0031005C" w:rsidRDefault="001D45ED" w:rsidP="00430451">
            <w:pPr>
              <w:spacing w:after="0" w:line="360" w:lineRule="auto"/>
              <w:ind w:left="214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</w:p>
          <w:p w:rsidR="001D45ED" w:rsidRPr="0031005C" w:rsidRDefault="001D45ED" w:rsidP="00430451">
            <w:pPr>
              <w:pStyle w:val="Prrafodelista"/>
              <w:numPr>
                <w:ilvl w:val="0"/>
                <w:numId w:val="30"/>
              </w:numPr>
              <w:spacing w:after="0" w:line="360" w:lineRule="auto"/>
              <w:ind w:left="284" w:hanging="284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>I</w:t>
            </w: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>dentifica</w:t>
            </w: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 </w:t>
            </w:r>
            <w:r w:rsidR="0095057A" w:rsidRPr="0031005C">
              <w:rPr>
                <w:rFonts w:ascii="Arial" w:hAnsi="Arial" w:cs="Arial"/>
                <w:sz w:val="16"/>
                <w:szCs w:val="16"/>
              </w:rPr>
              <w:t>la estructura patrimonial y sus conjuntos</w:t>
            </w: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. </w:t>
            </w:r>
          </w:p>
          <w:p w:rsidR="008C19A8" w:rsidRPr="0031005C" w:rsidRDefault="008C19A8" w:rsidP="00430451">
            <w:pPr>
              <w:spacing w:after="0" w:line="360" w:lineRule="auto"/>
              <w:ind w:left="214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</w:p>
          <w:p w:rsidR="001D45ED" w:rsidRPr="0031005C" w:rsidRDefault="001D45ED" w:rsidP="00430451">
            <w:pPr>
              <w:spacing w:after="0" w:line="360" w:lineRule="auto"/>
              <w:ind w:left="214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31005C" w:rsidRDefault="001D45ED" w:rsidP="00430451">
            <w:pPr>
              <w:pStyle w:val="Prrafodelista"/>
              <w:numPr>
                <w:ilvl w:val="0"/>
                <w:numId w:val="30"/>
              </w:numPr>
              <w:spacing w:after="0" w:line="360" w:lineRule="auto"/>
              <w:ind w:left="284" w:hanging="284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>Debate</w:t>
            </w: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 con rigor </w:t>
            </w:r>
            <w:r w:rsidR="0095057A" w:rsidRPr="0031005C">
              <w:rPr>
                <w:rFonts w:ascii="Arial" w:hAnsi="Arial" w:cs="Arial"/>
                <w:sz w:val="16"/>
                <w:szCs w:val="16"/>
              </w:rPr>
              <w:t>los Estados Financieros.</w:t>
            </w:r>
          </w:p>
        </w:tc>
      </w:tr>
      <w:tr w:rsidR="00B66C4F" w:rsidRPr="0031005C" w:rsidTr="008C19A8">
        <w:trPr>
          <w:trHeight w:val="305"/>
        </w:trPr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11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66C4F" w:rsidRPr="0031005C" w:rsidRDefault="008F329B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</w:t>
            </w:r>
            <w:r w:rsidR="00B66C4F"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VALUACIÓN DE LA UNIDAD DIDÁCTICA</w:t>
            </w:r>
          </w:p>
        </w:tc>
      </w:tr>
      <w:tr w:rsidR="00B66C4F" w:rsidRPr="0031005C" w:rsidTr="008C19A8">
        <w:trPr>
          <w:trHeight w:val="249"/>
        </w:trPr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34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EVIDENCIA DE CONOCIMIENTOS</w:t>
            </w:r>
          </w:p>
        </w:tc>
        <w:tc>
          <w:tcPr>
            <w:tcW w:w="5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EVIDENCIA DE PRODUCTO</w:t>
            </w:r>
          </w:p>
        </w:tc>
        <w:tc>
          <w:tcPr>
            <w:tcW w:w="4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EVIDENCIA DE DESEMPEÑO</w:t>
            </w:r>
          </w:p>
        </w:tc>
      </w:tr>
      <w:tr w:rsidR="00B66C4F" w:rsidRPr="0031005C" w:rsidTr="008C19A8">
        <w:trPr>
          <w:trHeight w:val="265"/>
        </w:trPr>
        <w:tc>
          <w:tcPr>
            <w:tcW w:w="8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34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EE59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Evaluación Oral de la unidad didáctica luego de cada sesión teórica se evaluara</w:t>
            </w:r>
            <w:r w:rsidR="00EE59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.</w:t>
            </w:r>
          </w:p>
        </w:tc>
        <w:tc>
          <w:tcPr>
            <w:tcW w:w="5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-Entrega de casos resueltos en equipos de trabajo</w:t>
            </w:r>
          </w:p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-Fija Tema de Estudios para su desarrollo.</w:t>
            </w:r>
          </w:p>
        </w:tc>
        <w:tc>
          <w:tcPr>
            <w:tcW w:w="4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66C4F" w:rsidRPr="0031005C" w:rsidRDefault="00B66C4F" w:rsidP="00EE595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-Se identifica con su Carr</w:t>
            </w:r>
            <w:r w:rsidR="00EE59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era Profesional y</w:t>
            </w: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conoce, analiza y debate</w:t>
            </w:r>
            <w:r w:rsidR="00EE59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sobre las NIC. con</w:t>
            </w: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los</w:t>
            </w:r>
            <w:r w:rsidR="00EE5952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EE.FF</w:t>
            </w: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.</w:t>
            </w:r>
          </w:p>
        </w:tc>
      </w:tr>
      <w:tr w:rsidR="00B66C4F" w:rsidRPr="0031005C" w:rsidTr="008C19A8">
        <w:trPr>
          <w:trHeight w:val="447"/>
        </w:trPr>
        <w:tc>
          <w:tcPr>
            <w:tcW w:w="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iCs/>
                <w:sz w:val="16"/>
                <w:szCs w:val="16"/>
                <w:lang w:val="es-ES" w:eastAsia="es-ES"/>
              </w:rPr>
              <w:lastRenderedPageBreak/>
              <w:br w:type="page"/>
            </w:r>
            <w:r w:rsidRPr="0031005C">
              <w:rPr>
                <w:rFonts w:ascii="Arial" w:eastAsia="Times New Roman" w:hAnsi="Arial" w:cs="Arial"/>
                <w:iCs/>
                <w:sz w:val="16"/>
                <w:szCs w:val="16"/>
                <w:lang w:val="es-ES" w:eastAsia="es-ES"/>
              </w:rPr>
              <w:t xml:space="preserve"> </w:t>
            </w:r>
          </w:p>
          <w:p w:rsidR="00B66C4F" w:rsidRPr="0031005C" w:rsidRDefault="00B66C4F" w:rsidP="00DA6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>U</w:t>
            </w:r>
            <w:r w:rsidR="00DA6FA8" w:rsidRPr="00DA6FA8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 xml:space="preserve">NIDAD DIDÁCTICA II </w:t>
            </w:r>
            <w:r w:rsidR="00DA6FA8" w:rsidRPr="00DA6FA8">
              <w:rPr>
                <w:rFonts w:ascii="Arial" w:hAnsi="Arial" w:cs="Arial"/>
                <w:b/>
                <w:i/>
                <w:sz w:val="16"/>
                <w:szCs w:val="16"/>
              </w:rPr>
              <w:t xml:space="preserve">ESTADOS FINANCIEROS PREPARADOS DE ACUERDO AL MANUAL Y REGLAMENTO DE INFORMACIÓN FINANCIERA </w:t>
            </w:r>
            <w:r w:rsidR="00004D0C">
              <w:rPr>
                <w:rFonts w:ascii="Arial" w:hAnsi="Arial" w:cs="Arial"/>
                <w:b/>
                <w:i/>
                <w:sz w:val="16"/>
                <w:szCs w:val="16"/>
              </w:rPr>
              <w:t>–</w:t>
            </w:r>
            <w:r w:rsidR="00DA6FA8" w:rsidRPr="00DA6FA8">
              <w:rPr>
                <w:rFonts w:ascii="Arial" w:hAnsi="Arial" w:cs="Arial"/>
                <w:b/>
                <w:i/>
                <w:sz w:val="16"/>
                <w:szCs w:val="16"/>
              </w:rPr>
              <w:t xml:space="preserve"> CONASEV</w:t>
            </w:r>
          </w:p>
        </w:tc>
        <w:tc>
          <w:tcPr>
            <w:tcW w:w="13995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31005C" w:rsidRDefault="0031005C" w:rsidP="0095057A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9505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>CAPACIDAD  DE LA UNIDAD DIDÁCTICA</w:t>
            </w:r>
            <w:r w:rsidR="002D6432" w:rsidRPr="0031005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 xml:space="preserve"> II: </w:t>
            </w:r>
            <w:r w:rsidR="002D6432" w:rsidRPr="0031005C">
              <w:rPr>
                <w:rFonts w:ascii="Arial" w:hAnsi="Arial" w:cs="Arial"/>
                <w:b/>
                <w:sz w:val="16"/>
                <w:szCs w:val="16"/>
              </w:rPr>
              <w:t>APLICA ADECUADAMENTE LOS PRINCIPIOS DE CONTABILIDAD, LA NORMATIVIDAD LEGAL Y LA DOCTRINA CONTABLE EN GENERAL PARA LOGRAR UNA CORRECTA OPINIÓN TÉCNICA.</w:t>
            </w:r>
          </w:p>
        </w:tc>
      </w:tr>
      <w:tr w:rsidR="00B66C4F" w:rsidRPr="0031005C" w:rsidTr="008C19A8">
        <w:trPr>
          <w:trHeight w:val="259"/>
        </w:trPr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995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66C4F" w:rsidRPr="0031005C" w:rsidRDefault="00B66C4F" w:rsidP="00DF67F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6C4F" w:rsidRPr="0031005C" w:rsidTr="008C19A8">
        <w:trPr>
          <w:trHeight w:val="511"/>
        </w:trPr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Semana</w:t>
            </w:r>
          </w:p>
        </w:tc>
        <w:tc>
          <w:tcPr>
            <w:tcW w:w="830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Contenidos </w:t>
            </w:r>
          </w:p>
        </w:tc>
        <w:tc>
          <w:tcPr>
            <w:tcW w:w="2055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Estrategia didáctica</w:t>
            </w:r>
          </w:p>
        </w:tc>
        <w:tc>
          <w:tcPr>
            <w:tcW w:w="275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Indicadores de logro de la capacidad </w:t>
            </w:r>
          </w:p>
        </w:tc>
      </w:tr>
      <w:tr w:rsidR="00B66C4F" w:rsidRPr="0031005C" w:rsidTr="008C19A8">
        <w:trPr>
          <w:trHeight w:val="319"/>
        </w:trPr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9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Conceptual</w:t>
            </w:r>
          </w:p>
        </w:tc>
        <w:tc>
          <w:tcPr>
            <w:tcW w:w="297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Procedimental</w:t>
            </w:r>
          </w:p>
        </w:tc>
        <w:tc>
          <w:tcPr>
            <w:tcW w:w="2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Actitudinal</w:t>
            </w:r>
          </w:p>
        </w:tc>
        <w:tc>
          <w:tcPr>
            <w:tcW w:w="2055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75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B66C4F" w:rsidRPr="0031005C" w:rsidTr="008C19A8">
        <w:trPr>
          <w:trHeight w:val="3662"/>
        </w:trPr>
        <w:tc>
          <w:tcPr>
            <w:tcW w:w="880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66C4F" w:rsidRPr="00396FE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96FE6" w:rsidRDefault="00B314E0" w:rsidP="002D64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96FE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      </w:t>
            </w:r>
            <w:r w:rsidR="00B66C4F" w:rsidRPr="00396FE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5</w:t>
            </w:r>
          </w:p>
          <w:p w:rsidR="00B66C4F" w:rsidRPr="00396FE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Pr="00396FE6" w:rsidRDefault="002D6432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Default="002D6432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396FE6" w:rsidRDefault="00396FE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C22E2C" w:rsidRDefault="00C22E2C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C22E2C" w:rsidRDefault="00C22E2C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396FE6" w:rsidRPr="00396FE6" w:rsidRDefault="00396FE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96FE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96FE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6</w:t>
            </w:r>
          </w:p>
          <w:p w:rsidR="002D6432" w:rsidRPr="00396FE6" w:rsidRDefault="002D6432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Default="002D6432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396FE6" w:rsidRDefault="00396FE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396FE6" w:rsidRDefault="00396FE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396FE6" w:rsidRPr="00396FE6" w:rsidRDefault="00396FE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96FE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96FE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96FE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7</w:t>
            </w:r>
          </w:p>
          <w:p w:rsidR="00B66C4F" w:rsidRPr="00396FE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Pr="00396FE6" w:rsidRDefault="002D6432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Pr="00396FE6" w:rsidRDefault="002D6432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2D6432" w:rsidRDefault="002D6432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396FE6" w:rsidRDefault="00396FE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396FE6" w:rsidRDefault="00396FE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396FE6" w:rsidRDefault="00396FE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96FE6" w:rsidRDefault="00C22E2C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8</w:t>
            </w:r>
          </w:p>
        </w:tc>
        <w:tc>
          <w:tcPr>
            <w:tcW w:w="29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66C4F" w:rsidRPr="00396FE6" w:rsidRDefault="00B66C4F" w:rsidP="00DF67FA">
            <w:pPr>
              <w:spacing w:after="0" w:line="240" w:lineRule="auto"/>
              <w:ind w:left="620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396FE6" w:rsidRPr="00C669BF" w:rsidRDefault="00396FE6" w:rsidP="00396FE6">
            <w:pPr>
              <w:pStyle w:val="Prrafodelista"/>
              <w:numPr>
                <w:ilvl w:val="0"/>
                <w:numId w:val="40"/>
              </w:numPr>
              <w:spacing w:after="0" w:line="360" w:lineRule="auto"/>
              <w:ind w:left="218" w:hanging="28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669BF">
              <w:rPr>
                <w:rFonts w:ascii="Arial" w:hAnsi="Arial" w:cs="Arial"/>
                <w:b/>
                <w:sz w:val="16"/>
                <w:szCs w:val="16"/>
              </w:rPr>
              <w:t>Métodos de las 5 “C”</w:t>
            </w:r>
            <w:r w:rsidR="008C0358" w:rsidRPr="00C669B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C669BF">
              <w:rPr>
                <w:rFonts w:ascii="Arial" w:hAnsi="Arial" w:cs="Arial"/>
                <w:b/>
                <w:sz w:val="16"/>
                <w:szCs w:val="16"/>
              </w:rPr>
              <w:t>s del Crédito</w:t>
            </w:r>
          </w:p>
          <w:p w:rsidR="00396FE6" w:rsidRPr="00C669BF" w:rsidRDefault="00C22E2C" w:rsidP="00C22E2C">
            <w:pPr>
              <w:pStyle w:val="Prrafodelista"/>
              <w:numPr>
                <w:ilvl w:val="0"/>
                <w:numId w:val="44"/>
              </w:numPr>
              <w:spacing w:after="0" w:line="360" w:lineRule="auto"/>
              <w:ind w:left="218" w:hanging="21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69BF">
              <w:rPr>
                <w:rFonts w:ascii="Arial" w:hAnsi="Arial" w:cs="Arial"/>
                <w:sz w:val="16"/>
                <w:szCs w:val="16"/>
              </w:rPr>
              <w:t xml:space="preserve">Definición </w:t>
            </w:r>
            <w:r w:rsidR="00396FE6" w:rsidRPr="00C669BF">
              <w:rPr>
                <w:rFonts w:ascii="Arial" w:hAnsi="Arial" w:cs="Arial"/>
                <w:sz w:val="16"/>
                <w:szCs w:val="16"/>
              </w:rPr>
              <w:t>e interpretación</w:t>
            </w:r>
          </w:p>
          <w:p w:rsidR="00396FE6" w:rsidRDefault="00396FE6" w:rsidP="00C22E2C">
            <w:pPr>
              <w:pStyle w:val="TableParagraph"/>
              <w:numPr>
                <w:ilvl w:val="0"/>
                <w:numId w:val="44"/>
              </w:numPr>
              <w:spacing w:line="360" w:lineRule="auto"/>
              <w:ind w:left="218" w:right="270" w:hanging="218"/>
              <w:rPr>
                <w:rFonts w:ascii="Arial" w:hAnsi="Arial" w:cs="Arial"/>
                <w:sz w:val="16"/>
                <w:szCs w:val="16"/>
              </w:rPr>
            </w:pPr>
            <w:r w:rsidRPr="00C669BF">
              <w:rPr>
                <w:rFonts w:ascii="Arial" w:hAnsi="Arial" w:cs="Arial"/>
                <w:sz w:val="16"/>
                <w:szCs w:val="16"/>
              </w:rPr>
              <w:t>Análisis integral de las empresas.</w:t>
            </w:r>
          </w:p>
          <w:p w:rsidR="00C669BF" w:rsidRPr="00C669BF" w:rsidRDefault="00C669BF" w:rsidP="00C669BF">
            <w:pPr>
              <w:pStyle w:val="TableParagraph"/>
              <w:spacing w:line="360" w:lineRule="auto"/>
              <w:ind w:left="218" w:right="270"/>
              <w:rPr>
                <w:rFonts w:ascii="Arial" w:hAnsi="Arial" w:cs="Arial"/>
                <w:sz w:val="16"/>
                <w:szCs w:val="16"/>
              </w:rPr>
            </w:pPr>
          </w:p>
          <w:p w:rsidR="00396FE6" w:rsidRPr="00C669BF" w:rsidRDefault="00396FE6" w:rsidP="00C22E2C">
            <w:pPr>
              <w:pStyle w:val="Prrafodelista"/>
              <w:numPr>
                <w:ilvl w:val="0"/>
                <w:numId w:val="40"/>
              </w:numPr>
              <w:spacing w:after="0" w:line="360" w:lineRule="auto"/>
              <w:ind w:left="218" w:hanging="218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669BF">
              <w:rPr>
                <w:rFonts w:ascii="Arial" w:hAnsi="Arial" w:cs="Arial"/>
                <w:b/>
                <w:sz w:val="16"/>
                <w:szCs w:val="16"/>
              </w:rPr>
              <w:t>Sistema de Cobranzas</w:t>
            </w:r>
          </w:p>
          <w:p w:rsidR="00396FE6" w:rsidRDefault="00396FE6" w:rsidP="00C22E2C">
            <w:pPr>
              <w:pStyle w:val="TableParagraph"/>
              <w:numPr>
                <w:ilvl w:val="0"/>
                <w:numId w:val="44"/>
              </w:numPr>
              <w:spacing w:line="360" w:lineRule="auto"/>
              <w:ind w:left="218" w:right="270" w:hanging="218"/>
              <w:rPr>
                <w:rFonts w:ascii="Arial" w:hAnsi="Arial" w:cs="Arial"/>
                <w:sz w:val="16"/>
                <w:szCs w:val="16"/>
              </w:rPr>
            </w:pPr>
            <w:r w:rsidRPr="00C669BF">
              <w:rPr>
                <w:rFonts w:ascii="Arial" w:hAnsi="Arial" w:cs="Arial"/>
                <w:sz w:val="16"/>
                <w:szCs w:val="16"/>
              </w:rPr>
              <w:t>Concepto, Políticas de Cobranza, Métodos de Cobranza.</w:t>
            </w:r>
          </w:p>
          <w:p w:rsidR="00C669BF" w:rsidRPr="00C669BF" w:rsidRDefault="00C669BF" w:rsidP="00C669BF">
            <w:pPr>
              <w:pStyle w:val="TableParagraph"/>
              <w:spacing w:line="360" w:lineRule="auto"/>
              <w:ind w:left="218" w:right="270"/>
              <w:rPr>
                <w:rFonts w:ascii="Arial" w:hAnsi="Arial" w:cs="Arial"/>
                <w:sz w:val="16"/>
                <w:szCs w:val="16"/>
              </w:rPr>
            </w:pPr>
          </w:p>
          <w:p w:rsidR="0031005C" w:rsidRPr="00396FE6" w:rsidRDefault="00396FE6" w:rsidP="00396FE6">
            <w:pPr>
              <w:pStyle w:val="Prrafodelista"/>
              <w:numPr>
                <w:ilvl w:val="0"/>
                <w:numId w:val="40"/>
              </w:numPr>
              <w:spacing w:after="0" w:line="360" w:lineRule="auto"/>
              <w:ind w:left="218" w:hanging="218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669BF">
              <w:rPr>
                <w:rFonts w:ascii="Arial" w:hAnsi="Arial" w:cs="Arial"/>
                <w:b/>
                <w:sz w:val="16"/>
                <w:szCs w:val="16"/>
              </w:rPr>
              <w:t>Presentación de trabajo, revisión y exposiciones</w:t>
            </w:r>
            <w:r w:rsidRPr="00396FE6"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297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</w:p>
          <w:p w:rsidR="0095057A" w:rsidRDefault="0095057A" w:rsidP="0095057A">
            <w:pPr>
              <w:pStyle w:val="TableParagraph"/>
              <w:numPr>
                <w:ilvl w:val="0"/>
                <w:numId w:val="21"/>
              </w:numPr>
              <w:tabs>
                <w:tab w:val="left" w:pos="176"/>
              </w:tabs>
              <w:ind w:right="174" w:hanging="113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Estudia y comprende los Estados Financieros: Objetivos, cualidades, bases y políticas contables.</w:t>
            </w:r>
          </w:p>
          <w:p w:rsidR="00B314E0" w:rsidRPr="0031005C" w:rsidRDefault="00B314E0" w:rsidP="00B314E0">
            <w:pPr>
              <w:pStyle w:val="TableParagraph"/>
              <w:tabs>
                <w:tab w:val="left" w:pos="176"/>
              </w:tabs>
              <w:ind w:right="174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95057A" w:rsidRDefault="0095057A" w:rsidP="0095057A">
            <w:pPr>
              <w:pStyle w:val="TableParagraph"/>
              <w:numPr>
                <w:ilvl w:val="0"/>
                <w:numId w:val="21"/>
              </w:numPr>
              <w:tabs>
                <w:tab w:val="left" w:pos="176"/>
              </w:tabs>
              <w:ind w:right="79" w:hanging="113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Aplica y reconoce los Estados Financieros de acuerdo a los principios de contabilidad generalmente aceptados.</w:t>
            </w:r>
          </w:p>
          <w:p w:rsidR="00B314E0" w:rsidRPr="0031005C" w:rsidRDefault="00B314E0" w:rsidP="00B314E0">
            <w:pPr>
              <w:pStyle w:val="TableParagraph"/>
              <w:tabs>
                <w:tab w:val="left" w:pos="176"/>
              </w:tabs>
              <w:ind w:left="0" w:right="79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95057A" w:rsidRDefault="0095057A" w:rsidP="0095057A">
            <w:pPr>
              <w:pStyle w:val="TableParagraph"/>
              <w:numPr>
                <w:ilvl w:val="0"/>
                <w:numId w:val="21"/>
              </w:numPr>
              <w:tabs>
                <w:tab w:val="left" w:pos="176"/>
              </w:tabs>
              <w:ind w:right="129" w:hanging="113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Conoce y aplica las normas legales y doctrina contable.</w:t>
            </w:r>
          </w:p>
          <w:p w:rsidR="00B314E0" w:rsidRPr="0031005C" w:rsidRDefault="00B314E0" w:rsidP="00B314E0">
            <w:pPr>
              <w:pStyle w:val="TableParagraph"/>
              <w:tabs>
                <w:tab w:val="left" w:pos="176"/>
              </w:tabs>
              <w:ind w:left="0" w:right="129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95057A" w:rsidRDefault="0095057A" w:rsidP="0095057A">
            <w:pPr>
              <w:pStyle w:val="TableParagraph"/>
              <w:numPr>
                <w:ilvl w:val="0"/>
                <w:numId w:val="21"/>
              </w:numPr>
              <w:ind w:hanging="113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Conoce e identifica cada uno de los Estados Financieros y lee,</w:t>
            </w:r>
            <w:r w:rsidRPr="0031005C">
              <w:rPr>
                <w:rFonts w:ascii="Arial" w:hAnsi="Arial" w:cs="Arial"/>
                <w:spacing w:val="-10"/>
                <w:sz w:val="16"/>
                <w:szCs w:val="16"/>
                <w:lang w:val="es-PE"/>
              </w:rPr>
              <w:t xml:space="preserve"> </w:t>
            </w: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analiza e interpreta las Notas conjuntamente a los Estados</w:t>
            </w:r>
            <w:r w:rsidRPr="0031005C">
              <w:rPr>
                <w:rFonts w:ascii="Arial" w:hAnsi="Arial" w:cs="Arial"/>
                <w:spacing w:val="-6"/>
                <w:sz w:val="16"/>
                <w:szCs w:val="16"/>
                <w:lang w:val="es-PE"/>
              </w:rPr>
              <w:t xml:space="preserve"> </w:t>
            </w: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Financieros.</w:t>
            </w:r>
          </w:p>
          <w:p w:rsidR="00B314E0" w:rsidRPr="0031005C" w:rsidRDefault="00B314E0" w:rsidP="00B314E0">
            <w:pPr>
              <w:pStyle w:val="TableParagraph"/>
              <w:ind w:left="0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95057A" w:rsidRPr="0031005C" w:rsidRDefault="0095057A" w:rsidP="0095057A">
            <w:pPr>
              <w:pStyle w:val="TableParagraph"/>
              <w:numPr>
                <w:ilvl w:val="0"/>
                <w:numId w:val="21"/>
              </w:numPr>
              <w:tabs>
                <w:tab w:val="left" w:pos="176"/>
              </w:tabs>
              <w:ind w:right="200" w:hanging="113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Identifica las diferentes clases de Estados Financieros teniendo en cuenta los objetivos específicos.</w:t>
            </w:r>
          </w:p>
          <w:p w:rsidR="00B66C4F" w:rsidRPr="0031005C" w:rsidRDefault="00B66C4F" w:rsidP="009505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</w:p>
          <w:p w:rsidR="0095057A" w:rsidRDefault="0095057A" w:rsidP="0095057A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ind w:right="116" w:hanging="113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Valora la importancia de los Estados Financieros y su forma de elaboración y presentación.</w:t>
            </w:r>
          </w:p>
          <w:p w:rsidR="00B314E0" w:rsidRPr="0031005C" w:rsidRDefault="00B314E0" w:rsidP="00B314E0">
            <w:pPr>
              <w:pStyle w:val="TableParagraph"/>
              <w:tabs>
                <w:tab w:val="left" w:pos="176"/>
              </w:tabs>
              <w:ind w:right="116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95057A" w:rsidRDefault="0095057A" w:rsidP="0095057A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ind w:right="67" w:hanging="113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Aplica sus conocimientos para identificar las diferentes normas legales y técnicas para la elaboración de los Estados Financieros.</w:t>
            </w:r>
          </w:p>
          <w:p w:rsidR="00B314E0" w:rsidRPr="0031005C" w:rsidRDefault="00B314E0" w:rsidP="00B314E0">
            <w:pPr>
              <w:pStyle w:val="TableParagraph"/>
              <w:tabs>
                <w:tab w:val="left" w:pos="176"/>
              </w:tabs>
              <w:ind w:left="0" w:right="67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95057A" w:rsidRDefault="0095057A" w:rsidP="0095057A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ind w:right="84" w:hanging="113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Identifica las limitaciones que presentan los Estados Financieros.</w:t>
            </w:r>
          </w:p>
          <w:p w:rsidR="00B314E0" w:rsidRPr="0031005C" w:rsidRDefault="00B314E0" w:rsidP="00B314E0">
            <w:pPr>
              <w:pStyle w:val="TableParagraph"/>
              <w:tabs>
                <w:tab w:val="left" w:pos="176"/>
              </w:tabs>
              <w:ind w:right="84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B66C4F" w:rsidRPr="0031005C" w:rsidRDefault="002D6432" w:rsidP="002D6432">
            <w:pPr>
              <w:pStyle w:val="TableParagraph"/>
              <w:numPr>
                <w:ilvl w:val="0"/>
                <w:numId w:val="22"/>
              </w:numPr>
              <w:tabs>
                <w:tab w:val="left" w:pos="176"/>
              </w:tabs>
              <w:ind w:right="84" w:hanging="113"/>
              <w:rPr>
                <w:rFonts w:ascii="Arial" w:eastAsia="Times New Roman" w:hAnsi="Arial" w:cs="Arial"/>
                <w:color w:val="000000"/>
                <w:sz w:val="16"/>
                <w:szCs w:val="16"/>
                <w:lang w:val="es-PE" w:eastAsia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T</w:t>
            </w:r>
            <w:r w:rsidR="0095057A" w:rsidRPr="0031005C">
              <w:rPr>
                <w:rFonts w:ascii="Arial" w:hAnsi="Arial" w:cs="Arial"/>
                <w:sz w:val="16"/>
                <w:szCs w:val="16"/>
                <w:lang w:val="es-PE"/>
              </w:rPr>
              <w:t xml:space="preserve">oma conciencia del valor de la información financiera auditada para el proceso de análisis e interpretación de </w:t>
            </w: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E.F.</w:t>
            </w:r>
          </w:p>
        </w:tc>
        <w:tc>
          <w:tcPr>
            <w:tcW w:w="2055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2D6432" w:rsidRPr="0031005C" w:rsidRDefault="002D6432" w:rsidP="002D6432">
            <w:pPr>
              <w:pStyle w:val="TableParagraph"/>
              <w:tabs>
                <w:tab w:val="left" w:pos="176"/>
              </w:tabs>
              <w:spacing w:before="7" w:line="138" w:lineRule="exact"/>
              <w:ind w:right="360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B314E0" w:rsidRDefault="00B314E0" w:rsidP="00B314E0">
            <w:pPr>
              <w:pStyle w:val="TableParagraph"/>
              <w:tabs>
                <w:tab w:val="left" w:pos="176"/>
              </w:tabs>
              <w:spacing w:before="7" w:line="276" w:lineRule="auto"/>
              <w:ind w:right="360"/>
              <w:rPr>
                <w:rFonts w:ascii="Arial" w:hAnsi="Arial" w:cs="Arial"/>
                <w:sz w:val="16"/>
                <w:szCs w:val="16"/>
              </w:rPr>
            </w:pPr>
          </w:p>
          <w:p w:rsidR="0095057A" w:rsidRPr="0031005C" w:rsidRDefault="0095057A" w:rsidP="003838E5">
            <w:pPr>
              <w:pStyle w:val="TableParagraph"/>
              <w:numPr>
                <w:ilvl w:val="0"/>
                <w:numId w:val="23"/>
              </w:numPr>
              <w:tabs>
                <w:tab w:val="left" w:pos="176"/>
              </w:tabs>
              <w:spacing w:before="7" w:line="360" w:lineRule="auto"/>
              <w:ind w:right="360" w:hanging="113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1005C">
              <w:rPr>
                <w:rFonts w:ascii="Arial" w:hAnsi="Arial" w:cs="Arial"/>
                <w:sz w:val="16"/>
                <w:szCs w:val="16"/>
              </w:rPr>
              <w:t>Investigación</w:t>
            </w:r>
            <w:proofErr w:type="spellEnd"/>
            <w:r w:rsidRPr="0031005C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1005C">
              <w:rPr>
                <w:rFonts w:ascii="Arial" w:hAnsi="Arial" w:cs="Arial"/>
                <w:sz w:val="16"/>
                <w:szCs w:val="16"/>
              </w:rPr>
              <w:t>en</w:t>
            </w:r>
            <w:proofErr w:type="spellEnd"/>
            <w:r w:rsidRPr="0031005C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1005C">
              <w:rPr>
                <w:rFonts w:ascii="Arial" w:hAnsi="Arial" w:cs="Arial"/>
                <w:sz w:val="16"/>
                <w:szCs w:val="16"/>
              </w:rPr>
              <w:t>equipo</w:t>
            </w:r>
            <w:proofErr w:type="spellEnd"/>
            <w:r w:rsidRPr="0031005C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2D6432" w:rsidRPr="0031005C" w:rsidRDefault="002D6432" w:rsidP="003838E5">
            <w:pPr>
              <w:pStyle w:val="TableParagraph"/>
              <w:tabs>
                <w:tab w:val="left" w:pos="176"/>
              </w:tabs>
              <w:spacing w:before="7" w:line="360" w:lineRule="auto"/>
              <w:ind w:right="360"/>
              <w:rPr>
                <w:rFonts w:ascii="Arial" w:hAnsi="Arial" w:cs="Arial"/>
                <w:sz w:val="16"/>
                <w:szCs w:val="16"/>
              </w:rPr>
            </w:pPr>
          </w:p>
          <w:p w:rsidR="0095057A" w:rsidRPr="0031005C" w:rsidRDefault="0095057A" w:rsidP="003838E5">
            <w:pPr>
              <w:pStyle w:val="TableParagraph"/>
              <w:numPr>
                <w:ilvl w:val="0"/>
                <w:numId w:val="23"/>
              </w:numPr>
              <w:tabs>
                <w:tab w:val="left" w:pos="176"/>
              </w:tabs>
              <w:spacing w:before="10" w:line="360" w:lineRule="auto"/>
              <w:ind w:right="163" w:hanging="113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Caso de aplicación y discusión en</w:t>
            </w:r>
            <w:r w:rsidRPr="0031005C">
              <w:rPr>
                <w:rFonts w:ascii="Arial" w:hAnsi="Arial" w:cs="Arial"/>
                <w:spacing w:val="-7"/>
                <w:sz w:val="16"/>
                <w:szCs w:val="16"/>
                <w:lang w:val="es-PE"/>
              </w:rPr>
              <w:t xml:space="preserve"> </w:t>
            </w: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clase.</w:t>
            </w:r>
          </w:p>
          <w:p w:rsidR="002D6432" w:rsidRPr="0031005C" w:rsidRDefault="002D6432" w:rsidP="003838E5">
            <w:pPr>
              <w:pStyle w:val="TableParagraph"/>
              <w:tabs>
                <w:tab w:val="left" w:pos="176"/>
              </w:tabs>
              <w:spacing w:before="10" w:line="360" w:lineRule="auto"/>
              <w:ind w:right="163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95057A" w:rsidRPr="0031005C" w:rsidRDefault="0095057A" w:rsidP="003838E5">
            <w:pPr>
              <w:pStyle w:val="TableParagraph"/>
              <w:numPr>
                <w:ilvl w:val="0"/>
                <w:numId w:val="23"/>
              </w:numPr>
              <w:tabs>
                <w:tab w:val="left" w:pos="176"/>
              </w:tabs>
              <w:spacing w:line="360" w:lineRule="auto"/>
              <w:ind w:right="227" w:hanging="113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1005C">
              <w:rPr>
                <w:rFonts w:ascii="Arial" w:hAnsi="Arial" w:cs="Arial"/>
                <w:sz w:val="16"/>
                <w:szCs w:val="16"/>
              </w:rPr>
              <w:t>Elaboración</w:t>
            </w:r>
            <w:proofErr w:type="spellEnd"/>
            <w:r w:rsidRPr="0031005C">
              <w:rPr>
                <w:rFonts w:ascii="Arial" w:hAnsi="Arial" w:cs="Arial"/>
                <w:sz w:val="16"/>
                <w:szCs w:val="16"/>
              </w:rPr>
              <w:t xml:space="preserve"> de </w:t>
            </w:r>
            <w:proofErr w:type="spellStart"/>
            <w:r w:rsidRPr="0031005C">
              <w:rPr>
                <w:rFonts w:ascii="Arial" w:hAnsi="Arial" w:cs="Arial"/>
                <w:sz w:val="16"/>
                <w:szCs w:val="16"/>
              </w:rPr>
              <w:t>cuadros</w:t>
            </w:r>
            <w:proofErr w:type="spellEnd"/>
            <w:r w:rsidRPr="0031005C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 w:rsidRPr="0031005C">
              <w:rPr>
                <w:rFonts w:ascii="Arial" w:hAnsi="Arial" w:cs="Arial"/>
                <w:sz w:val="16"/>
                <w:szCs w:val="16"/>
              </w:rPr>
              <w:t>sinópticos</w:t>
            </w:r>
            <w:proofErr w:type="spellEnd"/>
            <w:r w:rsidRPr="0031005C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2D6432" w:rsidRPr="0031005C" w:rsidRDefault="002D6432" w:rsidP="003838E5">
            <w:pPr>
              <w:pStyle w:val="Prrafodelista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:rsidR="00B66C4F" w:rsidRPr="0031005C" w:rsidRDefault="0095057A" w:rsidP="003838E5">
            <w:pPr>
              <w:pStyle w:val="TableParagraph"/>
              <w:numPr>
                <w:ilvl w:val="0"/>
                <w:numId w:val="23"/>
              </w:numPr>
              <w:tabs>
                <w:tab w:val="left" w:pos="176"/>
              </w:tabs>
              <w:spacing w:line="360" w:lineRule="auto"/>
              <w:ind w:right="227" w:hanging="113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hAnsi="Arial" w:cs="Arial"/>
                <w:sz w:val="16"/>
                <w:szCs w:val="16"/>
              </w:rPr>
              <w:t xml:space="preserve">Control e </w:t>
            </w:r>
            <w:proofErr w:type="spellStart"/>
            <w:r w:rsidRPr="0031005C">
              <w:rPr>
                <w:rFonts w:ascii="Arial" w:hAnsi="Arial" w:cs="Arial"/>
                <w:sz w:val="16"/>
                <w:szCs w:val="16"/>
              </w:rPr>
              <w:t>lectura</w:t>
            </w:r>
            <w:proofErr w:type="spellEnd"/>
            <w:r w:rsidRPr="0031005C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31005C">
              <w:rPr>
                <w:rFonts w:ascii="Arial" w:hAnsi="Arial" w:cs="Arial"/>
                <w:sz w:val="16"/>
                <w:szCs w:val="16"/>
              </w:rPr>
              <w:t>seleccionada</w:t>
            </w:r>
            <w:proofErr w:type="spellEnd"/>
            <w:r w:rsidRPr="0031005C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7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B314E0" w:rsidRDefault="00B314E0" w:rsidP="00DF67FA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B314E0" w:rsidRDefault="00B314E0" w:rsidP="00DF67FA">
            <w:pPr>
              <w:spacing w:after="0" w:line="240" w:lineRule="auto"/>
              <w:ind w:left="214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3838E5" w:rsidRDefault="00B66C4F" w:rsidP="003838E5">
            <w:pPr>
              <w:pStyle w:val="Prrafodelista"/>
              <w:numPr>
                <w:ilvl w:val="0"/>
                <w:numId w:val="48"/>
              </w:numPr>
              <w:spacing w:after="0" w:line="360" w:lineRule="auto"/>
              <w:ind w:left="209" w:hanging="209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  <w:r w:rsidRPr="003838E5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>Explica</w:t>
            </w:r>
            <w:r w:rsidRPr="003838E5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 </w:t>
            </w:r>
            <w:r w:rsidR="0095057A" w:rsidRPr="003838E5">
              <w:rPr>
                <w:rFonts w:ascii="Arial" w:hAnsi="Arial" w:cs="Arial"/>
                <w:sz w:val="16"/>
                <w:szCs w:val="16"/>
              </w:rPr>
              <w:t>los Estados Financieros</w:t>
            </w:r>
            <w:r w:rsidRPr="003838E5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 basándose en resultados.</w:t>
            </w:r>
          </w:p>
          <w:p w:rsidR="002D6432" w:rsidRPr="0031005C" w:rsidRDefault="002D6432" w:rsidP="003838E5">
            <w:pPr>
              <w:spacing w:after="0" w:line="360" w:lineRule="auto"/>
              <w:ind w:left="214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31005C" w:rsidRDefault="00B66C4F" w:rsidP="003838E5">
            <w:pPr>
              <w:spacing w:after="0" w:line="360" w:lineRule="auto"/>
              <w:ind w:left="214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3838E5" w:rsidRDefault="00B66C4F" w:rsidP="003838E5">
            <w:pPr>
              <w:pStyle w:val="Prrafodelista"/>
              <w:numPr>
                <w:ilvl w:val="0"/>
                <w:numId w:val="48"/>
              </w:numPr>
              <w:spacing w:after="0" w:line="360" w:lineRule="auto"/>
              <w:ind w:left="209" w:hanging="209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  <w:r w:rsidRPr="003838E5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 xml:space="preserve">Sustenta </w:t>
            </w:r>
            <w:r w:rsidR="0095057A" w:rsidRPr="003838E5">
              <w:rPr>
                <w:rFonts w:ascii="Arial" w:hAnsi="Arial" w:cs="Arial"/>
                <w:sz w:val="16"/>
                <w:szCs w:val="16"/>
              </w:rPr>
              <w:t>y reconoce los Estados Financieros de acuerdo a los principios de contabilidad</w:t>
            </w:r>
            <w:r w:rsidR="0095057A" w:rsidRPr="003838E5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 xml:space="preserve"> </w:t>
            </w:r>
          </w:p>
          <w:p w:rsidR="002D6432" w:rsidRPr="0031005C" w:rsidRDefault="002D6432" w:rsidP="003838E5">
            <w:pPr>
              <w:spacing w:after="0" w:line="360" w:lineRule="auto"/>
              <w:ind w:left="214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2D6432" w:rsidRPr="0031005C" w:rsidRDefault="002D6432" w:rsidP="003838E5">
            <w:pPr>
              <w:spacing w:after="0" w:line="360" w:lineRule="auto"/>
              <w:ind w:left="214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3838E5" w:rsidRDefault="00B66C4F" w:rsidP="003838E5">
            <w:pPr>
              <w:pStyle w:val="Prrafodelista"/>
              <w:numPr>
                <w:ilvl w:val="0"/>
                <w:numId w:val="48"/>
              </w:numPr>
              <w:spacing w:after="0" w:line="360" w:lineRule="auto"/>
              <w:ind w:left="209" w:hanging="209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  <w:r w:rsidRPr="003838E5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 xml:space="preserve">Elabora </w:t>
            </w:r>
            <w:r w:rsidR="0095057A" w:rsidRPr="003838E5">
              <w:rPr>
                <w:rFonts w:ascii="Arial" w:hAnsi="Arial" w:cs="Arial"/>
                <w:sz w:val="16"/>
                <w:szCs w:val="16"/>
              </w:rPr>
              <w:t>y aplica las normas legales y doctrina contable.</w:t>
            </w:r>
          </w:p>
        </w:tc>
      </w:tr>
      <w:tr w:rsidR="00B66C4F" w:rsidRPr="0031005C" w:rsidTr="008C19A8">
        <w:trPr>
          <w:trHeight w:val="305"/>
        </w:trPr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111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EVALUACIÓN DE LA UNIDAD DIDÁCTICA</w:t>
            </w:r>
          </w:p>
        </w:tc>
      </w:tr>
      <w:tr w:rsidR="00B66C4F" w:rsidRPr="0031005C" w:rsidTr="008C19A8">
        <w:trPr>
          <w:trHeight w:val="249"/>
        </w:trPr>
        <w:tc>
          <w:tcPr>
            <w:tcW w:w="88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34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EVIDENCIA DE CONOCIMIENTOS</w:t>
            </w:r>
          </w:p>
        </w:tc>
        <w:tc>
          <w:tcPr>
            <w:tcW w:w="5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EVIDENCIA DE PRODUCTO</w:t>
            </w:r>
          </w:p>
        </w:tc>
        <w:tc>
          <w:tcPr>
            <w:tcW w:w="4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EVIDENCIA DE DESEMPEÑO</w:t>
            </w:r>
          </w:p>
        </w:tc>
      </w:tr>
      <w:tr w:rsidR="00B66C4F" w:rsidRPr="0031005C" w:rsidTr="008C19A8">
        <w:trPr>
          <w:trHeight w:val="265"/>
        </w:trPr>
        <w:tc>
          <w:tcPr>
            <w:tcW w:w="8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88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34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-Prueba escrita y oral de la unidad sobre métodos de estudio y técnicas de fichaje.</w:t>
            </w:r>
          </w:p>
        </w:tc>
        <w:tc>
          <w:tcPr>
            <w:tcW w:w="54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-Entrega de casos resueltos y fichas elaboradas.</w:t>
            </w:r>
          </w:p>
        </w:tc>
        <w:tc>
          <w:tcPr>
            <w:tcW w:w="4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D6432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-Aprende y comprende más conocimientos utilizando los Métodos y Técnicas de Estudio.</w:t>
            </w:r>
          </w:p>
          <w:p w:rsidR="00C22E2C" w:rsidRDefault="00C22E2C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31005C" w:rsidRDefault="0031005C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8F329B" w:rsidRPr="0031005C" w:rsidRDefault="008F329B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B66C4F" w:rsidRPr="0031005C" w:rsidTr="008C19A8">
        <w:trPr>
          <w:gridAfter w:val="1"/>
          <w:wAfter w:w="213" w:type="dxa"/>
          <w:trHeight w:val="447"/>
        </w:trPr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DA6FA8" w:rsidRPr="008C19A8" w:rsidRDefault="00B66C4F" w:rsidP="00DA6FA8">
            <w:pPr>
              <w:spacing w:line="240" w:lineRule="auto"/>
              <w:jc w:val="both"/>
              <w:rPr>
                <w:rFonts w:ascii="Arial" w:hAnsi="Arial" w:cs="Arial"/>
              </w:rPr>
            </w:pPr>
            <w:r w:rsidRPr="0031005C">
              <w:rPr>
                <w:rFonts w:ascii="Arial" w:eastAsia="Times New Roman" w:hAnsi="Arial" w:cs="Arial"/>
                <w:b/>
                <w:iCs/>
                <w:sz w:val="16"/>
                <w:szCs w:val="16"/>
                <w:lang w:eastAsia="es-ES"/>
              </w:rPr>
              <w:lastRenderedPageBreak/>
              <w:br w:type="page"/>
            </w:r>
            <w:r w:rsidRPr="0031005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>U</w:t>
            </w:r>
            <w:r w:rsidR="00DA6FA8" w:rsidRPr="00DA6FA8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 xml:space="preserve">NIDAD DIDÁCTICA </w:t>
            </w:r>
            <w:proofErr w:type="gramStart"/>
            <w:r w:rsidR="00DA6FA8" w:rsidRPr="00DA6FA8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>III :</w:t>
            </w:r>
            <w:proofErr w:type="gramEnd"/>
            <w:r w:rsidR="00DA6FA8" w:rsidRPr="00DA6FA8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 xml:space="preserve"> </w:t>
            </w:r>
            <w:r w:rsidR="00DA6FA8" w:rsidRPr="00DA6FA8">
              <w:rPr>
                <w:rFonts w:ascii="Arial" w:hAnsi="Arial" w:cs="Arial"/>
                <w:b/>
                <w:i/>
                <w:sz w:val="16"/>
                <w:szCs w:val="16"/>
              </w:rPr>
              <w:t>APLICACIÓN DE LOS MÉTODOS DE ANÁLISIS PARA LA INTERPRETACIÓN DE ESTADOS FINANCIEROS</w:t>
            </w:r>
            <w:r w:rsidR="00DA6FA8">
              <w:rPr>
                <w:rFonts w:ascii="Arial" w:hAnsi="Arial" w:cs="Arial"/>
                <w:b/>
              </w:rPr>
              <w:t>.</w:t>
            </w:r>
          </w:p>
          <w:p w:rsidR="00DA6FA8" w:rsidRPr="008C19A8" w:rsidRDefault="00DA6FA8" w:rsidP="00DA6FA8">
            <w:pPr>
              <w:spacing w:line="240" w:lineRule="auto"/>
              <w:jc w:val="both"/>
              <w:rPr>
                <w:rFonts w:ascii="Arial" w:hAnsi="Arial" w:cs="Arial"/>
              </w:rPr>
            </w:pPr>
          </w:p>
          <w:p w:rsidR="00B66C4F" w:rsidRPr="0031005C" w:rsidRDefault="00B66C4F" w:rsidP="00DA6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788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712A4" w:rsidRDefault="008712A4" w:rsidP="0095057A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95057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 xml:space="preserve">CAPACIDAD DE LA UNIDAD DIDÁCTICA III: </w:t>
            </w:r>
            <w:r w:rsidR="00CB3632" w:rsidRPr="0031005C">
              <w:rPr>
                <w:rFonts w:ascii="Arial" w:hAnsi="Arial" w:cs="Arial"/>
                <w:b/>
                <w:sz w:val="16"/>
                <w:szCs w:val="16"/>
              </w:rPr>
              <w:t>ELABORA LOS DIFERENTES MÉTODOS DE ANÁLISIS QUE SIRVEN DE SOPORTE PARA EL DIAGNÓSTICO EMPRESARIAL.</w:t>
            </w:r>
          </w:p>
        </w:tc>
      </w:tr>
      <w:tr w:rsidR="00B66C4F" w:rsidRPr="0031005C" w:rsidTr="008C19A8">
        <w:trPr>
          <w:gridAfter w:val="1"/>
          <w:wAfter w:w="213" w:type="dxa"/>
          <w:trHeight w:val="259"/>
        </w:trPr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3788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66C4F" w:rsidRPr="0031005C" w:rsidRDefault="00B66C4F" w:rsidP="00DF67F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B66C4F" w:rsidRPr="0031005C" w:rsidTr="008C19A8">
        <w:trPr>
          <w:gridAfter w:val="1"/>
          <w:wAfter w:w="213" w:type="dxa"/>
          <w:trHeight w:val="511"/>
        </w:trPr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96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Semana</w:t>
            </w:r>
          </w:p>
        </w:tc>
        <w:tc>
          <w:tcPr>
            <w:tcW w:w="783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Contenidos </w:t>
            </w:r>
          </w:p>
        </w:tc>
        <w:tc>
          <w:tcPr>
            <w:tcW w:w="2119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Estrategia didáctica</w:t>
            </w:r>
          </w:p>
        </w:tc>
        <w:tc>
          <w:tcPr>
            <w:tcW w:w="287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 xml:space="preserve">Indicadores de logro de la capacidad </w:t>
            </w:r>
          </w:p>
        </w:tc>
      </w:tr>
      <w:tr w:rsidR="00B66C4F" w:rsidRPr="0031005C" w:rsidTr="008C19A8">
        <w:trPr>
          <w:gridAfter w:val="1"/>
          <w:wAfter w:w="213" w:type="dxa"/>
          <w:trHeight w:val="319"/>
        </w:trPr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96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3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Conceptual</w:t>
            </w:r>
          </w:p>
        </w:tc>
        <w:tc>
          <w:tcPr>
            <w:tcW w:w="239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Procedimental</w:t>
            </w:r>
          </w:p>
        </w:tc>
        <w:tc>
          <w:tcPr>
            <w:tcW w:w="21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Actitudinal</w:t>
            </w:r>
          </w:p>
        </w:tc>
        <w:tc>
          <w:tcPr>
            <w:tcW w:w="2119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287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  <w:tr w:rsidR="00B66C4F" w:rsidRPr="0031005C" w:rsidTr="008C19A8">
        <w:trPr>
          <w:gridAfter w:val="1"/>
          <w:wAfter w:w="213" w:type="dxa"/>
          <w:trHeight w:val="3671"/>
        </w:trPr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960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9</w:t>
            </w:r>
          </w:p>
          <w:p w:rsidR="00B66C4F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065BC6" w:rsidRPr="0031005C" w:rsidRDefault="00065BC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10</w:t>
            </w:r>
          </w:p>
          <w:p w:rsidR="008863DA" w:rsidRPr="0031005C" w:rsidRDefault="008863DA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065BC6" w:rsidRDefault="00065BC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065BC6" w:rsidRPr="0031005C" w:rsidRDefault="00065BC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11</w:t>
            </w:r>
          </w:p>
          <w:p w:rsidR="00B66C4F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8863DA" w:rsidRDefault="008863DA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065BC6" w:rsidRDefault="00065BC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065BC6" w:rsidRDefault="00065BC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065BC6" w:rsidRDefault="00065BC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407BAC" w:rsidRDefault="00407BAC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407BAC" w:rsidRDefault="00407BAC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407BAC" w:rsidRDefault="00407BAC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8863DA" w:rsidRPr="0031005C" w:rsidRDefault="008863DA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065BC6" w:rsidP="00065B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12</w:t>
            </w:r>
          </w:p>
        </w:tc>
        <w:tc>
          <w:tcPr>
            <w:tcW w:w="324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BC6" w:rsidRPr="003838E5" w:rsidRDefault="00065BC6" w:rsidP="00065BC6">
            <w:pPr>
              <w:pStyle w:val="Prrafodelista"/>
              <w:numPr>
                <w:ilvl w:val="0"/>
                <w:numId w:val="42"/>
              </w:numPr>
              <w:spacing w:line="240" w:lineRule="auto"/>
              <w:ind w:left="148" w:hanging="148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838E5">
              <w:rPr>
                <w:rFonts w:ascii="Arial" w:hAnsi="Arial" w:cs="Arial"/>
                <w:b/>
                <w:sz w:val="16"/>
                <w:szCs w:val="16"/>
              </w:rPr>
              <w:t>Gestión de Liquidez y Capital de Trabajo</w:t>
            </w:r>
          </w:p>
          <w:p w:rsidR="00065BC6" w:rsidRPr="003838E5" w:rsidRDefault="00EE5952" w:rsidP="00065BC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-introducción y </w:t>
            </w:r>
            <w:r w:rsidR="00065BC6" w:rsidRPr="003838E5">
              <w:rPr>
                <w:rFonts w:ascii="Arial" w:hAnsi="Arial" w:cs="Arial"/>
                <w:sz w:val="16"/>
                <w:szCs w:val="16"/>
              </w:rPr>
              <w:t>Concepto, Riesgos, Ratios de Análisis.</w:t>
            </w:r>
          </w:p>
          <w:p w:rsidR="00EE5952" w:rsidRDefault="00EE5952" w:rsidP="00065BC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="0095057A" w:rsidRPr="003838E5">
              <w:rPr>
                <w:rFonts w:ascii="Arial" w:hAnsi="Arial" w:cs="Arial"/>
                <w:sz w:val="16"/>
                <w:szCs w:val="16"/>
              </w:rPr>
              <w:t>Análisis e Interpretación de Estados Financieros.</w:t>
            </w:r>
          </w:p>
          <w:p w:rsidR="002D6432" w:rsidRPr="003838E5" w:rsidRDefault="0095057A" w:rsidP="00065BC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838E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065BC6" w:rsidRPr="003838E5" w:rsidRDefault="00065BC6" w:rsidP="00065BC6">
            <w:pPr>
              <w:pStyle w:val="Prrafodelista"/>
              <w:numPr>
                <w:ilvl w:val="0"/>
                <w:numId w:val="41"/>
              </w:numPr>
              <w:spacing w:line="240" w:lineRule="auto"/>
              <w:ind w:left="148" w:hanging="148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838E5">
              <w:rPr>
                <w:rFonts w:ascii="Arial" w:hAnsi="Arial" w:cs="Arial"/>
                <w:b/>
                <w:sz w:val="16"/>
                <w:szCs w:val="16"/>
              </w:rPr>
              <w:t>Administración Financiera de Corto Plazo</w:t>
            </w:r>
          </w:p>
          <w:p w:rsidR="00B66C4F" w:rsidRPr="003838E5" w:rsidRDefault="00407BAC" w:rsidP="00065BC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="00065BC6" w:rsidRPr="003838E5">
              <w:rPr>
                <w:rFonts w:ascii="Arial" w:hAnsi="Arial" w:cs="Arial"/>
                <w:sz w:val="16"/>
                <w:szCs w:val="16"/>
              </w:rPr>
              <w:t xml:space="preserve">Concepto - Administración y control e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</w:t>
            </w:r>
            <w:r w:rsidR="00065BC6" w:rsidRPr="003838E5">
              <w:rPr>
                <w:rFonts w:ascii="Arial" w:hAnsi="Arial" w:cs="Arial"/>
                <w:sz w:val="16"/>
                <w:szCs w:val="16"/>
              </w:rPr>
              <w:t>indicadores.</w:t>
            </w:r>
          </w:p>
          <w:p w:rsidR="00065BC6" w:rsidRPr="003838E5" w:rsidRDefault="00065BC6" w:rsidP="00065BC6">
            <w:pPr>
              <w:pStyle w:val="Prrafodelista"/>
              <w:numPr>
                <w:ilvl w:val="0"/>
                <w:numId w:val="41"/>
              </w:numPr>
              <w:spacing w:line="240" w:lineRule="auto"/>
              <w:ind w:left="148" w:hanging="148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838E5">
              <w:rPr>
                <w:rFonts w:ascii="Arial" w:hAnsi="Arial" w:cs="Arial"/>
                <w:b/>
                <w:sz w:val="16"/>
                <w:szCs w:val="16"/>
              </w:rPr>
              <w:t xml:space="preserve">Cuadro de Mando y </w:t>
            </w:r>
            <w:proofErr w:type="spellStart"/>
            <w:r w:rsidRPr="003838E5">
              <w:rPr>
                <w:rFonts w:ascii="Arial" w:hAnsi="Arial" w:cs="Arial"/>
                <w:b/>
                <w:sz w:val="16"/>
                <w:szCs w:val="16"/>
              </w:rPr>
              <w:t>Balanced</w:t>
            </w:r>
            <w:proofErr w:type="spellEnd"/>
            <w:r w:rsidRPr="003838E5">
              <w:rPr>
                <w:rFonts w:ascii="Arial" w:hAnsi="Arial" w:cs="Arial"/>
                <w:b/>
                <w:sz w:val="16"/>
                <w:szCs w:val="16"/>
              </w:rPr>
              <w:t xml:space="preserve"> de </w:t>
            </w:r>
            <w:proofErr w:type="spellStart"/>
            <w:r w:rsidRPr="003838E5">
              <w:rPr>
                <w:rFonts w:ascii="Arial" w:hAnsi="Arial" w:cs="Arial"/>
                <w:b/>
                <w:sz w:val="16"/>
                <w:szCs w:val="16"/>
              </w:rPr>
              <w:t>Scorecard</w:t>
            </w:r>
            <w:proofErr w:type="spellEnd"/>
            <w:r w:rsidRPr="003838E5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3838E5">
              <w:rPr>
                <w:rFonts w:ascii="Arial" w:hAnsi="Arial" w:cs="Arial"/>
                <w:sz w:val="16"/>
                <w:szCs w:val="16"/>
              </w:rPr>
              <w:t>Concepto – Objetivos, estrategia y visión largo plazo, indicadores.</w:t>
            </w:r>
          </w:p>
          <w:p w:rsidR="00065BC6" w:rsidRPr="003838E5" w:rsidRDefault="00065BC6" w:rsidP="00065BC6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838E5">
              <w:rPr>
                <w:rFonts w:ascii="Arial" w:hAnsi="Arial" w:cs="Arial"/>
                <w:b/>
                <w:sz w:val="16"/>
                <w:szCs w:val="16"/>
              </w:rPr>
              <w:t>Evaluación de Flujo de Efectivo</w:t>
            </w:r>
          </w:p>
          <w:p w:rsidR="00065BC6" w:rsidRPr="00065BC6" w:rsidRDefault="00065BC6" w:rsidP="00065BC6">
            <w:pPr>
              <w:pStyle w:val="Prrafodelista"/>
              <w:numPr>
                <w:ilvl w:val="0"/>
                <w:numId w:val="41"/>
              </w:numPr>
              <w:spacing w:line="240" w:lineRule="auto"/>
              <w:ind w:left="148" w:hanging="148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838E5">
              <w:rPr>
                <w:rFonts w:ascii="Arial" w:hAnsi="Arial" w:cs="Arial"/>
                <w:sz w:val="16"/>
                <w:szCs w:val="16"/>
              </w:rPr>
              <w:t>Concepto – Componentes, valor del dinero, Costo de Oportunidad.</w:t>
            </w:r>
          </w:p>
        </w:tc>
        <w:tc>
          <w:tcPr>
            <w:tcW w:w="2399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2D6432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</w:p>
          <w:p w:rsidR="00185555" w:rsidRDefault="00185555" w:rsidP="002D6432">
            <w:pPr>
              <w:spacing w:after="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66C4F" w:rsidRDefault="0095057A" w:rsidP="003838E5">
            <w:pPr>
              <w:spacing w:after="0" w:line="60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1005C">
              <w:rPr>
                <w:rFonts w:ascii="Arial" w:hAnsi="Arial" w:cs="Arial"/>
                <w:sz w:val="16"/>
                <w:szCs w:val="16"/>
              </w:rPr>
              <w:t>Conoce y aplica los diferentes métodos de análisis de Estados Financieros teniendo en consideración el tipo de empresa y su</w:t>
            </w:r>
            <w:r w:rsidRPr="0031005C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31005C">
              <w:rPr>
                <w:rFonts w:ascii="Arial" w:hAnsi="Arial" w:cs="Arial"/>
                <w:sz w:val="16"/>
                <w:szCs w:val="16"/>
              </w:rPr>
              <w:t>actividad.</w:t>
            </w:r>
          </w:p>
          <w:p w:rsidR="00DA6FA8" w:rsidRPr="0031005C" w:rsidRDefault="00DA6FA8" w:rsidP="00E40F7E">
            <w:pPr>
              <w:spacing w:after="0" w:line="60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Conoce y desarrolla los </w:t>
            </w:r>
            <w:r w:rsidR="00E40F7E">
              <w:rPr>
                <w:rFonts w:ascii="Arial" w:hAnsi="Arial" w:cs="Arial"/>
                <w:sz w:val="16"/>
                <w:szCs w:val="16"/>
              </w:rPr>
              <w:t>análisis de EE.FF. según las  diferentes fórmulas.</w:t>
            </w:r>
          </w:p>
        </w:tc>
        <w:tc>
          <w:tcPr>
            <w:tcW w:w="2187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2D6432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</w:p>
          <w:p w:rsidR="00185555" w:rsidRDefault="00185555" w:rsidP="002D6432">
            <w:pPr>
              <w:spacing w:after="0"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66C4F" w:rsidRDefault="0095057A" w:rsidP="003838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hAnsi="Arial" w:cs="Arial"/>
                <w:sz w:val="16"/>
                <w:szCs w:val="16"/>
              </w:rPr>
              <w:t>Valora la importancia de la aplicación de los métodos de análisis para la interpretación de Estados</w:t>
            </w:r>
            <w:r w:rsidRPr="0031005C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31005C">
              <w:rPr>
                <w:rFonts w:ascii="Arial" w:hAnsi="Arial" w:cs="Arial"/>
                <w:sz w:val="16"/>
                <w:szCs w:val="16"/>
              </w:rPr>
              <w:t>Financieros.</w:t>
            </w:r>
          </w:p>
          <w:p w:rsidR="00DA6FA8" w:rsidRPr="0031005C" w:rsidRDefault="00DA6FA8" w:rsidP="003838E5">
            <w:pPr>
              <w:spacing w:after="0" w:line="48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Conoce y aplica las normas internacionales de los EE.FF.</w:t>
            </w:r>
          </w:p>
        </w:tc>
        <w:tc>
          <w:tcPr>
            <w:tcW w:w="2119" w:type="dxa"/>
            <w:gridSpan w:val="4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314E0" w:rsidRDefault="00B314E0" w:rsidP="00B314E0">
            <w:pPr>
              <w:pStyle w:val="TableParagraph"/>
              <w:tabs>
                <w:tab w:val="left" w:pos="176"/>
              </w:tabs>
              <w:spacing w:line="360" w:lineRule="auto"/>
              <w:ind w:right="130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95057A" w:rsidRPr="0031005C" w:rsidRDefault="0095057A" w:rsidP="003838E5">
            <w:pPr>
              <w:pStyle w:val="TableParagraph"/>
              <w:numPr>
                <w:ilvl w:val="0"/>
                <w:numId w:val="24"/>
              </w:numPr>
              <w:tabs>
                <w:tab w:val="left" w:pos="176"/>
              </w:tabs>
              <w:spacing w:line="480" w:lineRule="auto"/>
              <w:ind w:right="130" w:hanging="113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Casos prácticos desarrollados en aula y debate</w:t>
            </w:r>
            <w:r w:rsidRPr="0031005C">
              <w:rPr>
                <w:rFonts w:ascii="Arial" w:hAnsi="Arial" w:cs="Arial"/>
                <w:spacing w:val="-6"/>
                <w:sz w:val="16"/>
                <w:szCs w:val="16"/>
                <w:lang w:val="es-PE"/>
              </w:rPr>
              <w:t xml:space="preserve"> </w:t>
            </w: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grupal.</w:t>
            </w:r>
          </w:p>
          <w:p w:rsidR="002D6432" w:rsidRPr="0031005C" w:rsidRDefault="002D6432" w:rsidP="003838E5">
            <w:pPr>
              <w:pStyle w:val="TableParagraph"/>
              <w:tabs>
                <w:tab w:val="left" w:pos="176"/>
              </w:tabs>
              <w:spacing w:line="480" w:lineRule="auto"/>
              <w:ind w:right="130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B66C4F" w:rsidRPr="0031005C" w:rsidRDefault="002D6432" w:rsidP="003838E5">
            <w:pPr>
              <w:pStyle w:val="TableParagraph"/>
              <w:numPr>
                <w:ilvl w:val="0"/>
                <w:numId w:val="24"/>
              </w:numPr>
              <w:tabs>
                <w:tab w:val="left" w:pos="176"/>
              </w:tabs>
              <w:spacing w:line="480" w:lineRule="auto"/>
              <w:ind w:right="130" w:hanging="113"/>
              <w:rPr>
                <w:rFonts w:ascii="Arial" w:eastAsia="Times New Roman" w:hAnsi="Arial" w:cs="Arial"/>
                <w:color w:val="000000"/>
                <w:sz w:val="16"/>
                <w:szCs w:val="16"/>
                <w:lang w:val="es-PE" w:eastAsia="es-PE"/>
              </w:rPr>
            </w:pPr>
            <w:r w:rsidRPr="0031005C">
              <w:rPr>
                <w:rFonts w:ascii="Arial" w:hAnsi="Arial" w:cs="Arial"/>
                <w:sz w:val="16"/>
                <w:szCs w:val="16"/>
                <w:lang w:val="es-PE"/>
              </w:rPr>
              <w:t>D</w:t>
            </w:r>
            <w:r w:rsidR="0095057A" w:rsidRPr="0031005C">
              <w:rPr>
                <w:rFonts w:ascii="Arial" w:hAnsi="Arial" w:cs="Arial"/>
                <w:sz w:val="16"/>
                <w:szCs w:val="16"/>
                <w:lang w:val="es-PE"/>
              </w:rPr>
              <w:t>esarrollo de casos prácticos según tipo de empresa con relación a sus actividades</w:t>
            </w:r>
            <w:r w:rsidR="0095057A" w:rsidRPr="0031005C">
              <w:rPr>
                <w:rFonts w:ascii="Arial" w:hAnsi="Arial" w:cs="Arial"/>
                <w:spacing w:val="-9"/>
                <w:sz w:val="16"/>
                <w:szCs w:val="16"/>
                <w:lang w:val="es-PE"/>
              </w:rPr>
              <w:t xml:space="preserve"> </w:t>
            </w:r>
            <w:r w:rsidR="0095057A" w:rsidRPr="0031005C">
              <w:rPr>
                <w:rFonts w:ascii="Arial" w:hAnsi="Arial" w:cs="Arial"/>
                <w:sz w:val="16"/>
                <w:szCs w:val="16"/>
                <w:lang w:val="es-PE"/>
              </w:rPr>
              <w:t>principales</w:t>
            </w:r>
          </w:p>
        </w:tc>
        <w:tc>
          <w:tcPr>
            <w:tcW w:w="2879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ind w:left="214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31005C" w:rsidRDefault="00B66C4F" w:rsidP="00DF67FA">
            <w:pPr>
              <w:spacing w:after="0" w:line="240" w:lineRule="auto"/>
              <w:ind w:left="214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31005C" w:rsidRDefault="00B66C4F" w:rsidP="003838E5">
            <w:pPr>
              <w:spacing w:after="0" w:line="360" w:lineRule="auto"/>
              <w:ind w:left="214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>Utiliza</w:t>
            </w: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>.</w:t>
            </w:r>
            <w:r w:rsidR="004A0536" w:rsidRPr="0031005C">
              <w:rPr>
                <w:rFonts w:ascii="Arial" w:hAnsi="Arial" w:cs="Arial"/>
                <w:sz w:val="16"/>
                <w:szCs w:val="16"/>
              </w:rPr>
              <w:t xml:space="preserve"> diferentes métodos de análisis de Estados Financieros</w:t>
            </w:r>
          </w:p>
          <w:p w:rsidR="00B66C4F" w:rsidRPr="0031005C" w:rsidRDefault="00B66C4F" w:rsidP="003838E5">
            <w:pPr>
              <w:spacing w:after="0" w:line="360" w:lineRule="auto"/>
              <w:ind w:left="214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31005C" w:rsidRDefault="00B66C4F" w:rsidP="003838E5">
            <w:pPr>
              <w:spacing w:after="0" w:line="360" w:lineRule="auto"/>
              <w:ind w:left="214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>Expone</w:t>
            </w: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>.</w:t>
            </w:r>
            <w:r w:rsidR="004A0536" w:rsidRPr="0031005C">
              <w:rPr>
                <w:rFonts w:ascii="Arial" w:hAnsi="Arial" w:cs="Arial"/>
                <w:sz w:val="16"/>
                <w:szCs w:val="16"/>
              </w:rPr>
              <w:t xml:space="preserve"> el tipo de empresa y su</w:t>
            </w:r>
            <w:r w:rsidR="004A0536" w:rsidRPr="0031005C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="004A0536" w:rsidRPr="0031005C">
              <w:rPr>
                <w:rFonts w:ascii="Arial" w:hAnsi="Arial" w:cs="Arial"/>
                <w:sz w:val="16"/>
                <w:szCs w:val="16"/>
              </w:rPr>
              <w:t>actividad.</w:t>
            </w:r>
          </w:p>
          <w:p w:rsidR="00B66C4F" w:rsidRPr="0031005C" w:rsidRDefault="00B66C4F" w:rsidP="003838E5">
            <w:pPr>
              <w:spacing w:after="0" w:line="360" w:lineRule="auto"/>
              <w:ind w:left="214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31005C" w:rsidRDefault="00B66C4F" w:rsidP="003838E5">
            <w:pPr>
              <w:spacing w:after="0" w:line="360" w:lineRule="auto"/>
              <w:ind w:left="214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 xml:space="preserve">Sustenta </w:t>
            </w:r>
            <w:r w:rsidR="004A0536"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 xml:space="preserve">los </w:t>
            </w:r>
            <w:r w:rsidR="004A0536" w:rsidRPr="0031005C">
              <w:rPr>
                <w:rFonts w:ascii="Arial" w:hAnsi="Arial" w:cs="Arial"/>
                <w:sz w:val="16"/>
                <w:szCs w:val="16"/>
              </w:rPr>
              <w:t>Estados Financieros teniendo en consideración</w:t>
            </w:r>
            <w:r w:rsidR="004A0536"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 </w:t>
            </w:r>
            <w:r w:rsidR="002D6432"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>la norma</w:t>
            </w:r>
            <w:r w:rsidR="004A0536"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 y técnicas.</w:t>
            </w:r>
          </w:p>
        </w:tc>
      </w:tr>
      <w:tr w:rsidR="00B66C4F" w:rsidRPr="0031005C" w:rsidTr="008C19A8">
        <w:trPr>
          <w:gridAfter w:val="1"/>
          <w:wAfter w:w="213" w:type="dxa"/>
          <w:trHeight w:val="305"/>
        </w:trPr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9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282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EVALUACIÓN DE LA UNIDAD DIDÁCTICA</w:t>
            </w:r>
          </w:p>
        </w:tc>
      </w:tr>
      <w:tr w:rsidR="00B66C4F" w:rsidRPr="0031005C" w:rsidTr="008C19A8">
        <w:trPr>
          <w:gridAfter w:val="1"/>
          <w:wAfter w:w="213" w:type="dxa"/>
          <w:trHeight w:val="249"/>
        </w:trPr>
        <w:tc>
          <w:tcPr>
            <w:tcW w:w="8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9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38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EVIDENCIA DE CONOCIMIENTO</w:t>
            </w:r>
          </w:p>
        </w:tc>
        <w:tc>
          <w:tcPr>
            <w:tcW w:w="4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EVIDENCIA DE PRODUCTO</w:t>
            </w:r>
          </w:p>
        </w:tc>
        <w:tc>
          <w:tcPr>
            <w:tcW w:w="41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  <w:t>EVIDENCIA DE DESEMPEÑO</w:t>
            </w:r>
          </w:p>
        </w:tc>
      </w:tr>
      <w:tr w:rsidR="00B66C4F" w:rsidRPr="0031005C" w:rsidTr="008C19A8">
        <w:trPr>
          <w:gridAfter w:val="1"/>
          <w:wAfter w:w="213" w:type="dxa"/>
          <w:trHeight w:val="265"/>
        </w:trPr>
        <w:tc>
          <w:tcPr>
            <w:tcW w:w="8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66C4F" w:rsidRPr="0031005C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960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38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Prueba Escrita y oral de la unidad. Métodos y Técnicas de Estudio.</w:t>
            </w:r>
          </w:p>
        </w:tc>
        <w:tc>
          <w:tcPr>
            <w:tcW w:w="4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  <w:p w:rsidR="00B66C4F" w:rsidRPr="0031005C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Entrega del Trabajo Monográfico.</w:t>
            </w:r>
          </w:p>
        </w:tc>
        <w:tc>
          <w:tcPr>
            <w:tcW w:w="41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66C4F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1005C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Fundamenta el Trabajo Intelectual a través de la Lectura y la Investigación, utilizando más bibliografías, haciendo uso de las Bibliotecas.</w:t>
            </w:r>
          </w:p>
          <w:p w:rsidR="008712A4" w:rsidRPr="0031005C" w:rsidRDefault="008712A4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</w:tr>
    </w:tbl>
    <w:p w:rsidR="00B66C4F" w:rsidRPr="008C19A8" w:rsidRDefault="00B66C4F" w:rsidP="00B66C4F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Arial" w:eastAsia="Times New Roman" w:hAnsi="Arial" w:cs="Arial"/>
          <w:iCs/>
          <w:lang w:eastAsia="es-ES"/>
        </w:rPr>
      </w:pPr>
    </w:p>
    <w:p w:rsidR="00B66C4F" w:rsidRPr="008C19A8" w:rsidRDefault="00B66C4F" w:rsidP="00B66C4F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Arial" w:eastAsia="Times New Roman" w:hAnsi="Arial" w:cs="Arial"/>
          <w:iCs/>
          <w:lang w:eastAsia="es-ES"/>
        </w:rPr>
      </w:pPr>
    </w:p>
    <w:p w:rsidR="00B66C4F" w:rsidRPr="008C19A8" w:rsidRDefault="00B66C4F" w:rsidP="00B66C4F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Arial" w:eastAsia="Times New Roman" w:hAnsi="Arial" w:cs="Arial"/>
          <w:iCs/>
          <w:lang w:eastAsia="es-ES"/>
        </w:rPr>
      </w:pPr>
    </w:p>
    <w:tbl>
      <w:tblPr>
        <w:tblW w:w="1489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4"/>
        <w:gridCol w:w="898"/>
        <w:gridCol w:w="3454"/>
        <w:gridCol w:w="432"/>
        <w:gridCol w:w="1882"/>
        <w:gridCol w:w="2222"/>
        <w:gridCol w:w="835"/>
        <w:gridCol w:w="1433"/>
        <w:gridCol w:w="2845"/>
      </w:tblGrid>
      <w:tr w:rsidR="00B66C4F" w:rsidRPr="008C19A8" w:rsidTr="00DF67FA">
        <w:trPr>
          <w:trHeight w:val="444"/>
        </w:trPr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66C4F" w:rsidRPr="008C19A8" w:rsidRDefault="00B66C4F" w:rsidP="00DA6F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es-PE"/>
              </w:rPr>
              <w:t>Unidad Didáctica IV:</w:t>
            </w:r>
            <w:r w:rsidR="00DA6FA8" w:rsidRPr="008C19A8">
              <w:rPr>
                <w:rFonts w:ascii="Arial" w:hAnsi="Arial" w:cs="Arial"/>
                <w:b/>
              </w:rPr>
              <w:t xml:space="preserve"> </w:t>
            </w:r>
            <w:r w:rsidR="00DA6FA8" w:rsidRPr="00DA6FA8">
              <w:rPr>
                <w:rFonts w:ascii="Arial" w:hAnsi="Arial" w:cs="Arial"/>
                <w:b/>
                <w:i/>
                <w:sz w:val="16"/>
                <w:szCs w:val="16"/>
              </w:rPr>
              <w:t>DIAGNÓSTICO EMPRESARIAL Y ELABORACIÓN DEL INFORME TÉCNICO INTERNO</w:t>
            </w:r>
            <w:r w:rsidR="00DA6FA8" w:rsidRPr="00DA6FA8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  <w:lang w:eastAsia="es-PE"/>
              </w:rPr>
              <w:t>.</w:t>
            </w:r>
          </w:p>
        </w:tc>
        <w:tc>
          <w:tcPr>
            <w:tcW w:w="14001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66C4F" w:rsidRPr="008C19A8" w:rsidRDefault="00B66C4F" w:rsidP="004A0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es-PE"/>
              </w:rPr>
              <w:t>CAPACIDAD DE LA UNIDAD DIDÁCTICA IV</w:t>
            </w:r>
            <w:r w:rsidR="004A0536" w:rsidRPr="008C19A8"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es-PE"/>
              </w:rPr>
              <w:t xml:space="preserve">: </w:t>
            </w:r>
            <w:r w:rsidR="00CB3632" w:rsidRPr="00CB3632">
              <w:rPr>
                <w:rFonts w:ascii="Arial" w:hAnsi="Arial" w:cs="Arial"/>
                <w:b/>
                <w:sz w:val="18"/>
                <w:szCs w:val="18"/>
              </w:rPr>
              <w:t>DESARROLLA SU CAPACIDAD Y EXPERIENCIA EN LA PREPARACIÓN DEL INFORME INTERNO DEL DIAGNÓSTICO EMPRESARIAL DE LAS EMPRESAS DE NEGOCIOS.</w:t>
            </w:r>
          </w:p>
        </w:tc>
      </w:tr>
      <w:tr w:rsidR="00B66C4F" w:rsidRPr="008C19A8" w:rsidTr="00DF67FA">
        <w:trPr>
          <w:trHeight w:val="257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4001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66C4F" w:rsidRPr="008C19A8" w:rsidRDefault="00B66C4F" w:rsidP="00DF67F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66C4F" w:rsidRPr="008C19A8" w:rsidTr="00DF67FA">
        <w:trPr>
          <w:trHeight w:val="508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Semana</w:t>
            </w:r>
          </w:p>
        </w:tc>
        <w:tc>
          <w:tcPr>
            <w:tcW w:w="799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Contenidos </w:t>
            </w: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Estrategia didáctica</w:t>
            </w:r>
          </w:p>
        </w:tc>
        <w:tc>
          <w:tcPr>
            <w:tcW w:w="28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Indicadores de logro de la capacidad </w:t>
            </w:r>
          </w:p>
        </w:tc>
      </w:tr>
      <w:tr w:rsidR="00B66C4F" w:rsidRPr="008C19A8" w:rsidTr="00DF67FA">
        <w:trPr>
          <w:trHeight w:val="317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Conceptual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Procedimental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Actitudinal</w:t>
            </w:r>
          </w:p>
        </w:tc>
        <w:tc>
          <w:tcPr>
            <w:tcW w:w="22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28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</w:tr>
      <w:tr w:rsidR="00B66C4F" w:rsidRPr="008C19A8" w:rsidTr="00DF67FA">
        <w:trPr>
          <w:trHeight w:val="3751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9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B66C4F" w:rsidRPr="00065BC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B66C4F" w:rsidRPr="00065BC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65BC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13</w:t>
            </w:r>
          </w:p>
          <w:p w:rsidR="00B66C4F" w:rsidRPr="00065BC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B314E0" w:rsidRPr="00065BC6" w:rsidRDefault="00B314E0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065BC6" w:rsidRPr="00065BC6" w:rsidRDefault="00065BC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065BC6" w:rsidRPr="00065BC6" w:rsidRDefault="00065BC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B66C4F" w:rsidRPr="00065BC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65BC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14</w:t>
            </w:r>
          </w:p>
          <w:p w:rsidR="00B66C4F" w:rsidRPr="00065BC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B314E0" w:rsidRPr="00065BC6" w:rsidRDefault="00B314E0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065BC6" w:rsidRPr="00065BC6" w:rsidRDefault="00065BC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065BC6" w:rsidRPr="00065BC6" w:rsidRDefault="00065BC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B66C4F" w:rsidRPr="00065BC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065BC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15</w:t>
            </w:r>
          </w:p>
          <w:p w:rsidR="00B66C4F" w:rsidRPr="00065BC6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EA1236" w:rsidRDefault="00EA1236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29208A" w:rsidRDefault="0029208A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29208A" w:rsidRPr="00065BC6" w:rsidRDefault="0029208A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B66C4F" w:rsidRPr="00065BC6" w:rsidRDefault="0029208A" w:rsidP="002920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     1</w:t>
            </w:r>
            <w:r w:rsidR="00B66C4F" w:rsidRPr="00065BC6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6</w:t>
            </w:r>
          </w:p>
        </w:tc>
        <w:tc>
          <w:tcPr>
            <w:tcW w:w="345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65BC6" w:rsidRPr="00E40F7E" w:rsidRDefault="00065BC6" w:rsidP="00065BC6">
            <w:pPr>
              <w:spacing w:line="240" w:lineRule="auto"/>
              <w:ind w:left="190" w:hanging="19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40F7E">
              <w:rPr>
                <w:rFonts w:ascii="Arial" w:hAnsi="Arial" w:cs="Arial"/>
                <w:b/>
                <w:sz w:val="16"/>
                <w:szCs w:val="16"/>
              </w:rPr>
              <w:t>- Instituciones y Productos del Mercado de                                             Dinero.</w:t>
            </w:r>
          </w:p>
          <w:p w:rsidR="00B314E0" w:rsidRDefault="00065BC6" w:rsidP="00065BC6">
            <w:pPr>
              <w:spacing w:line="240" w:lineRule="auto"/>
              <w:ind w:left="190" w:hanging="19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0F7E">
              <w:rPr>
                <w:rFonts w:ascii="Arial" w:hAnsi="Arial" w:cs="Arial"/>
                <w:sz w:val="16"/>
                <w:szCs w:val="16"/>
              </w:rPr>
              <w:t>Concepto, Fuentes de Financiamiento Empresarial, Bancario.</w:t>
            </w:r>
          </w:p>
          <w:p w:rsidR="00E40F7E" w:rsidRPr="00E40F7E" w:rsidRDefault="00E40F7E" w:rsidP="00065BC6">
            <w:pPr>
              <w:spacing w:line="240" w:lineRule="auto"/>
              <w:ind w:left="190" w:hanging="19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65BC6" w:rsidRPr="00E40F7E" w:rsidRDefault="00065BC6" w:rsidP="00065BC6">
            <w:pPr>
              <w:pStyle w:val="Prrafodelista"/>
              <w:numPr>
                <w:ilvl w:val="0"/>
                <w:numId w:val="41"/>
              </w:numPr>
              <w:ind w:left="190" w:hanging="142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40F7E">
              <w:rPr>
                <w:rFonts w:ascii="Arial" w:hAnsi="Arial" w:cs="Arial"/>
                <w:b/>
                <w:sz w:val="16"/>
                <w:szCs w:val="16"/>
              </w:rPr>
              <w:t>Planeamiento de la Utilidad</w:t>
            </w:r>
          </w:p>
          <w:p w:rsidR="00B66C4F" w:rsidRPr="00E40F7E" w:rsidRDefault="00065BC6" w:rsidP="00065BC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0F7E">
              <w:rPr>
                <w:rFonts w:ascii="Arial" w:hAnsi="Arial" w:cs="Arial"/>
                <w:sz w:val="16"/>
                <w:szCs w:val="16"/>
              </w:rPr>
              <w:t>Concepto, Presupuesto, Balance Proyectado, Flujo de Caja, Planeamiento de Utilidades.</w:t>
            </w:r>
          </w:p>
          <w:p w:rsidR="00065BC6" w:rsidRPr="00E40F7E" w:rsidRDefault="00065BC6" w:rsidP="00065BC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065BC6" w:rsidRPr="00E40F7E" w:rsidRDefault="00065BC6" w:rsidP="00065BC6">
            <w:pPr>
              <w:pStyle w:val="Prrafodelista"/>
              <w:numPr>
                <w:ilvl w:val="0"/>
                <w:numId w:val="41"/>
              </w:numPr>
              <w:ind w:left="190" w:hanging="142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40F7E">
              <w:rPr>
                <w:rFonts w:ascii="Arial" w:hAnsi="Arial" w:cs="Arial"/>
                <w:b/>
                <w:sz w:val="16"/>
                <w:szCs w:val="16"/>
              </w:rPr>
              <w:t>Plan Financiero</w:t>
            </w:r>
          </w:p>
          <w:p w:rsidR="00065BC6" w:rsidRDefault="00065BC6" w:rsidP="00065BC6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0F7E">
              <w:rPr>
                <w:rFonts w:ascii="Arial" w:hAnsi="Arial" w:cs="Arial"/>
                <w:sz w:val="16"/>
                <w:szCs w:val="16"/>
              </w:rPr>
              <w:t>Concepto, Estimaciones de Ventas, Inversiones, Cuentas de resultado.</w:t>
            </w:r>
          </w:p>
          <w:p w:rsidR="00E40F7E" w:rsidRDefault="00E40F7E" w:rsidP="00065BC6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E40F7E" w:rsidRPr="00E40F7E" w:rsidRDefault="00E40F7E" w:rsidP="00065BC6">
            <w:pPr>
              <w:pStyle w:val="Prrafodelista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29208A" w:rsidRPr="00E40F7E" w:rsidRDefault="0029208A" w:rsidP="0029208A">
            <w:pPr>
              <w:pStyle w:val="Prrafodelista"/>
              <w:numPr>
                <w:ilvl w:val="0"/>
                <w:numId w:val="41"/>
              </w:numPr>
              <w:spacing w:after="0" w:line="240" w:lineRule="auto"/>
              <w:ind w:left="190" w:hanging="142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40F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Casos prácticos</w:t>
            </w:r>
            <w:r w:rsidR="007B0B8C" w:rsidRPr="00E40F7E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.</w:t>
            </w:r>
          </w:p>
        </w:tc>
        <w:tc>
          <w:tcPr>
            <w:tcW w:w="231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66C4F" w:rsidRPr="00E40F7E" w:rsidRDefault="00B66C4F" w:rsidP="00DF67F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es-PE"/>
              </w:rPr>
            </w:pPr>
          </w:p>
          <w:p w:rsidR="004A0536" w:rsidRDefault="004A0536" w:rsidP="00E40F7E">
            <w:pPr>
              <w:pStyle w:val="TableParagraph"/>
              <w:numPr>
                <w:ilvl w:val="0"/>
                <w:numId w:val="27"/>
              </w:numPr>
              <w:ind w:right="154" w:hanging="113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E40F7E">
              <w:rPr>
                <w:rFonts w:ascii="Arial" w:hAnsi="Arial" w:cs="Arial"/>
                <w:sz w:val="16"/>
                <w:szCs w:val="16"/>
                <w:lang w:val="es-PE"/>
              </w:rPr>
              <w:t>Investiga y comprende el diagnóstico empresarial, tanto económico como el financiero.</w:t>
            </w:r>
          </w:p>
          <w:p w:rsidR="00E40F7E" w:rsidRPr="00E40F7E" w:rsidRDefault="00E40F7E" w:rsidP="00E40F7E">
            <w:pPr>
              <w:pStyle w:val="TableParagraph"/>
              <w:ind w:right="154"/>
              <w:jc w:val="both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4A0536" w:rsidRDefault="004A0536" w:rsidP="004A0536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spacing w:before="1" w:line="237" w:lineRule="auto"/>
              <w:ind w:right="215" w:hanging="113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E40F7E">
              <w:rPr>
                <w:rFonts w:ascii="Arial" w:hAnsi="Arial" w:cs="Arial"/>
                <w:sz w:val="16"/>
                <w:szCs w:val="16"/>
                <w:lang w:val="es-PE"/>
              </w:rPr>
              <w:t>Conoce y aplica el pronóstico económico y financiero</w:t>
            </w:r>
            <w:r w:rsidRPr="00E40F7E">
              <w:rPr>
                <w:rFonts w:ascii="Arial" w:hAnsi="Arial" w:cs="Arial"/>
                <w:spacing w:val="-12"/>
                <w:sz w:val="16"/>
                <w:szCs w:val="16"/>
                <w:lang w:val="es-PE"/>
              </w:rPr>
              <w:t xml:space="preserve"> </w:t>
            </w:r>
            <w:r w:rsidRPr="00E40F7E">
              <w:rPr>
                <w:rFonts w:ascii="Arial" w:hAnsi="Arial" w:cs="Arial"/>
                <w:sz w:val="16"/>
                <w:szCs w:val="16"/>
                <w:lang w:val="es-PE"/>
              </w:rPr>
              <w:t>empresarial.</w:t>
            </w:r>
          </w:p>
          <w:p w:rsidR="00E40F7E" w:rsidRPr="00E40F7E" w:rsidRDefault="00E40F7E" w:rsidP="00E40F7E">
            <w:pPr>
              <w:pStyle w:val="TableParagraph"/>
              <w:tabs>
                <w:tab w:val="left" w:pos="176"/>
              </w:tabs>
              <w:spacing w:before="1" w:line="237" w:lineRule="auto"/>
              <w:ind w:left="0" w:right="215"/>
              <w:rPr>
                <w:rFonts w:ascii="Arial" w:hAnsi="Arial" w:cs="Arial"/>
                <w:sz w:val="16"/>
                <w:szCs w:val="16"/>
                <w:lang w:val="es-PE"/>
              </w:rPr>
            </w:pPr>
          </w:p>
          <w:p w:rsidR="00B66C4F" w:rsidRPr="00E40F7E" w:rsidRDefault="002D6432" w:rsidP="002D6432">
            <w:pPr>
              <w:pStyle w:val="TableParagraph"/>
              <w:numPr>
                <w:ilvl w:val="0"/>
                <w:numId w:val="27"/>
              </w:numPr>
              <w:tabs>
                <w:tab w:val="left" w:pos="176"/>
              </w:tabs>
              <w:spacing w:before="1" w:line="237" w:lineRule="auto"/>
              <w:ind w:right="215" w:hanging="113"/>
              <w:rPr>
                <w:rFonts w:ascii="Arial" w:eastAsia="Times New Roman" w:hAnsi="Arial" w:cs="Arial"/>
                <w:color w:val="000000"/>
                <w:sz w:val="16"/>
                <w:szCs w:val="16"/>
                <w:lang w:val="es-PE" w:eastAsia="es-PE"/>
              </w:rPr>
            </w:pPr>
            <w:r w:rsidRPr="00E40F7E">
              <w:rPr>
                <w:rFonts w:ascii="Arial" w:hAnsi="Arial" w:cs="Arial"/>
                <w:sz w:val="16"/>
                <w:szCs w:val="16"/>
                <w:lang w:val="es-PE"/>
              </w:rPr>
              <w:t>D</w:t>
            </w:r>
            <w:r w:rsidR="004A0536" w:rsidRPr="00E40F7E">
              <w:rPr>
                <w:rFonts w:ascii="Arial" w:hAnsi="Arial" w:cs="Arial"/>
                <w:sz w:val="16"/>
                <w:szCs w:val="16"/>
                <w:lang w:val="es-PE"/>
              </w:rPr>
              <w:t>esarrolla la elaboración del Informe Técnico Interno que permita la toma de decisiones adecuadas y su seguimiento.</w:t>
            </w:r>
          </w:p>
        </w:tc>
        <w:tc>
          <w:tcPr>
            <w:tcW w:w="222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66C4F" w:rsidRPr="00E40F7E" w:rsidRDefault="004A0536" w:rsidP="002D6432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ind w:left="309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0F7E">
              <w:rPr>
                <w:rFonts w:ascii="Arial" w:hAnsi="Arial" w:cs="Arial"/>
                <w:sz w:val="16"/>
                <w:szCs w:val="16"/>
              </w:rPr>
              <w:t>Valora y desarrolla sus cualidades de analista financiero para la interpretación correcta de la información</w:t>
            </w:r>
            <w:r w:rsidRPr="00E40F7E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E40F7E">
              <w:rPr>
                <w:rFonts w:ascii="Arial" w:hAnsi="Arial" w:cs="Arial"/>
                <w:sz w:val="16"/>
                <w:szCs w:val="16"/>
              </w:rPr>
              <w:t>financiera.</w:t>
            </w:r>
          </w:p>
          <w:p w:rsidR="004A0536" w:rsidRPr="00E40F7E" w:rsidRDefault="004A0536" w:rsidP="004A053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4A0536" w:rsidRPr="00E40F7E" w:rsidRDefault="004A0536" w:rsidP="002D6432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ind w:left="309" w:hanging="309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40F7E">
              <w:rPr>
                <w:rFonts w:ascii="Arial" w:hAnsi="Arial" w:cs="Arial"/>
                <w:sz w:val="16"/>
                <w:szCs w:val="16"/>
              </w:rPr>
              <w:t>Toma conciencia y valora la interpretación de Estados Financieros basada en la comparación sectorial.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66C4F" w:rsidRPr="00E40F7E" w:rsidRDefault="004A0536" w:rsidP="002D6432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ind w:left="213" w:hanging="28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40F7E">
              <w:rPr>
                <w:rFonts w:ascii="Arial" w:hAnsi="Arial" w:cs="Arial"/>
                <w:sz w:val="16"/>
                <w:szCs w:val="16"/>
              </w:rPr>
              <w:t>Casos prácticos con aplicación de los métodos de análisis, interpretación y formulación del informe técnico desde el punto de vista interno.</w:t>
            </w:r>
          </w:p>
          <w:p w:rsidR="002D6432" w:rsidRPr="00E40F7E" w:rsidRDefault="002D6432" w:rsidP="00DF67FA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4A0536" w:rsidRPr="00E40F7E" w:rsidRDefault="004A0536" w:rsidP="002D6432">
            <w:pPr>
              <w:pStyle w:val="Prrafodelista"/>
              <w:numPr>
                <w:ilvl w:val="0"/>
                <w:numId w:val="32"/>
              </w:numPr>
              <w:spacing w:after="0" w:line="240" w:lineRule="auto"/>
              <w:ind w:left="355" w:hanging="355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40F7E">
              <w:rPr>
                <w:rFonts w:ascii="Arial" w:hAnsi="Arial" w:cs="Arial"/>
                <w:sz w:val="16"/>
                <w:szCs w:val="16"/>
              </w:rPr>
              <w:t>Casos prácticos con aplicación de los métodos de análisis, interpretación y formulación del informe técnico desde el punto de vista externo.</w:t>
            </w:r>
          </w:p>
        </w:tc>
        <w:tc>
          <w:tcPr>
            <w:tcW w:w="284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66C4F" w:rsidRPr="00E40F7E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</w:pPr>
          </w:p>
          <w:p w:rsidR="004A0536" w:rsidRPr="00E40F7E" w:rsidRDefault="00B66C4F" w:rsidP="00DF67F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  <w:r w:rsidRPr="00E40F7E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 xml:space="preserve">Sustenta </w:t>
            </w:r>
            <w:r w:rsidRPr="00E40F7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su investigación o indagación sobre </w:t>
            </w:r>
            <w:r w:rsidR="004A0536" w:rsidRPr="00E40F7E">
              <w:rPr>
                <w:rFonts w:ascii="Arial" w:hAnsi="Arial" w:cs="Arial"/>
                <w:sz w:val="16"/>
                <w:szCs w:val="16"/>
              </w:rPr>
              <w:t>el diagnóstico empresarial</w:t>
            </w:r>
          </w:p>
          <w:p w:rsidR="004A0536" w:rsidRPr="00E40F7E" w:rsidRDefault="004A0536" w:rsidP="00DF67F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E40F7E" w:rsidRDefault="00B66C4F" w:rsidP="00DF67F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  <w:r w:rsidRPr="00E40F7E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>Fundamenta</w:t>
            </w:r>
            <w:r w:rsidRPr="00E40F7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 sobre el conocimiento y su origen teniendo en cuenta fuentes confiables.</w:t>
            </w:r>
          </w:p>
          <w:p w:rsidR="00B66C4F" w:rsidRPr="00E40F7E" w:rsidRDefault="00B66C4F" w:rsidP="00DF67F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E40F7E" w:rsidRDefault="00B66C4F" w:rsidP="00DF67F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  <w:r w:rsidRPr="00E40F7E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>Fundamenta</w:t>
            </w:r>
            <w:r w:rsidR="004A0536" w:rsidRPr="00E40F7E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 xml:space="preserve">. </w:t>
            </w:r>
            <w:r w:rsidR="004A0536" w:rsidRPr="00E40F7E">
              <w:rPr>
                <w:rFonts w:ascii="Arial" w:hAnsi="Arial" w:cs="Arial"/>
                <w:sz w:val="16"/>
                <w:szCs w:val="16"/>
              </w:rPr>
              <w:t>el pronóstico económico y financiero</w:t>
            </w:r>
            <w:r w:rsidR="004A0536" w:rsidRPr="00E40F7E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="004A0536" w:rsidRPr="00E40F7E">
              <w:rPr>
                <w:rFonts w:ascii="Arial" w:hAnsi="Arial" w:cs="Arial"/>
                <w:sz w:val="16"/>
                <w:szCs w:val="16"/>
              </w:rPr>
              <w:t>empresarial.</w:t>
            </w:r>
          </w:p>
          <w:p w:rsidR="00B66C4F" w:rsidRPr="00E40F7E" w:rsidRDefault="00B66C4F" w:rsidP="00DF67F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</w:p>
          <w:p w:rsidR="00B66C4F" w:rsidRPr="00E40F7E" w:rsidRDefault="00B66C4F" w:rsidP="004A0536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</w:pPr>
            <w:r w:rsidRPr="00E40F7E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val="es-ES" w:eastAsia="es-PE"/>
              </w:rPr>
              <w:t xml:space="preserve">Identifica </w:t>
            </w:r>
            <w:r w:rsidRPr="00E40F7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a </w:t>
            </w:r>
            <w:r w:rsidR="002D6432" w:rsidRPr="00E40F7E">
              <w:rPr>
                <w:rFonts w:ascii="Arial" w:eastAsia="Times New Roman" w:hAnsi="Arial" w:cs="Arial"/>
                <w:color w:val="000000"/>
                <w:sz w:val="16"/>
                <w:szCs w:val="16"/>
                <w:lang w:val="es-ES" w:eastAsia="es-PE"/>
              </w:rPr>
              <w:t xml:space="preserve">la investigación </w:t>
            </w:r>
            <w:r w:rsidR="002D6432" w:rsidRPr="00E40F7E">
              <w:rPr>
                <w:rFonts w:ascii="Arial" w:hAnsi="Arial" w:cs="Arial"/>
                <w:sz w:val="16"/>
                <w:szCs w:val="16"/>
              </w:rPr>
              <w:t>adecuada</w:t>
            </w:r>
            <w:r w:rsidR="004A0536" w:rsidRPr="00E40F7E">
              <w:rPr>
                <w:rFonts w:ascii="Arial" w:hAnsi="Arial" w:cs="Arial"/>
                <w:sz w:val="16"/>
                <w:szCs w:val="16"/>
              </w:rPr>
              <w:t xml:space="preserve"> y su seguimiento.</w:t>
            </w:r>
          </w:p>
        </w:tc>
      </w:tr>
      <w:tr w:rsidR="00B66C4F" w:rsidRPr="008C19A8" w:rsidTr="00DF67FA">
        <w:trPr>
          <w:trHeight w:val="303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66C4F" w:rsidRPr="008C19A8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310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EVALUACIÓN DE LA UNIDAD DIDÁCTICA</w:t>
            </w:r>
          </w:p>
        </w:tc>
      </w:tr>
      <w:tr w:rsidR="00B66C4F" w:rsidRPr="008C19A8" w:rsidTr="00DF67FA">
        <w:trPr>
          <w:trHeight w:val="247"/>
        </w:trPr>
        <w:tc>
          <w:tcPr>
            <w:tcW w:w="8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66C4F" w:rsidRPr="008C19A8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8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EVIDENCIA DE CONOCIMIENTOS</w:t>
            </w:r>
          </w:p>
        </w:tc>
        <w:tc>
          <w:tcPr>
            <w:tcW w:w="4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EVIDENCIA DE PRODUCTO</w:t>
            </w:r>
          </w:p>
        </w:tc>
        <w:tc>
          <w:tcPr>
            <w:tcW w:w="4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es-PE"/>
              </w:rPr>
              <w:t>EVIDENCIA DE DESEMPEÑO</w:t>
            </w:r>
          </w:p>
        </w:tc>
      </w:tr>
      <w:tr w:rsidR="00B66C4F" w:rsidRPr="008C19A8" w:rsidTr="00DF67FA">
        <w:trPr>
          <w:trHeight w:val="263"/>
        </w:trPr>
        <w:tc>
          <w:tcPr>
            <w:tcW w:w="8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66C4F" w:rsidRPr="008C19A8" w:rsidRDefault="00B66C4F" w:rsidP="00DF67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89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66C4F" w:rsidRPr="008C19A8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38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8C19A8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B66C4F" w:rsidRPr="008C19A8" w:rsidRDefault="00B66C4F" w:rsidP="004A053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Evaluación </w:t>
            </w:r>
            <w:r w:rsidR="0029208A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 xml:space="preserve">Final </w:t>
            </w:r>
            <w:r w:rsidRPr="008C19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Escrita sobre la unidad</w:t>
            </w:r>
          </w:p>
        </w:tc>
        <w:tc>
          <w:tcPr>
            <w:tcW w:w="49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66C4F" w:rsidRPr="008C19A8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</w:p>
          <w:p w:rsidR="00B66C4F" w:rsidRPr="008C19A8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Exposición de los Trabajos en Equipo(Trabajo Final)</w:t>
            </w:r>
          </w:p>
        </w:tc>
        <w:tc>
          <w:tcPr>
            <w:tcW w:w="4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B66C4F" w:rsidRPr="008C19A8" w:rsidRDefault="00B66C4F" w:rsidP="00DF67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</w:pPr>
            <w:r w:rsidRPr="008C19A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PE"/>
              </w:rPr>
              <w:t>Se hace investigador, interesándose más por la producción científica, buscando siempre la verdad que es la razón de ser de su formación.</w:t>
            </w:r>
          </w:p>
        </w:tc>
      </w:tr>
    </w:tbl>
    <w:p w:rsidR="00B66C4F" w:rsidRPr="008C19A8" w:rsidRDefault="00B66C4F" w:rsidP="00B66C4F">
      <w:pPr>
        <w:autoSpaceDE w:val="0"/>
        <w:autoSpaceDN w:val="0"/>
        <w:adjustRightInd w:val="0"/>
        <w:spacing w:after="0" w:line="240" w:lineRule="auto"/>
        <w:ind w:left="-426" w:hanging="141"/>
        <w:rPr>
          <w:rFonts w:ascii="Arial" w:eastAsia="Times New Roman" w:hAnsi="Arial" w:cs="Arial"/>
          <w:iCs/>
          <w:lang w:val="es-ES" w:eastAsia="es-ES"/>
        </w:rPr>
        <w:sectPr w:rsidR="00B66C4F" w:rsidRPr="008C19A8" w:rsidSect="00591D1C">
          <w:headerReference w:type="default" r:id="rId11"/>
          <w:type w:val="continuous"/>
          <w:pgSz w:w="16838" w:h="11906" w:orient="landscape" w:code="9"/>
          <w:pgMar w:top="2552" w:right="1418" w:bottom="1701" w:left="1418" w:header="709" w:footer="709" w:gutter="0"/>
          <w:cols w:space="708"/>
          <w:docGrid w:linePitch="360"/>
        </w:sectPr>
      </w:pPr>
    </w:p>
    <w:p w:rsidR="00B66C4F" w:rsidRPr="008C19A8" w:rsidRDefault="00B66C4F" w:rsidP="00B66C4F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b/>
          <w:iCs/>
          <w:lang w:val="es-ES" w:eastAsia="es-ES"/>
        </w:rPr>
      </w:pPr>
    </w:p>
    <w:p w:rsidR="00B66C4F" w:rsidRPr="008C19A8" w:rsidRDefault="00B66C4F" w:rsidP="00B66C4F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>5.2.</w:t>
      </w:r>
      <w:r w:rsidRPr="008C19A8">
        <w:rPr>
          <w:rFonts w:ascii="Arial" w:eastAsia="Times New Roman" w:hAnsi="Arial" w:cs="Arial"/>
          <w:b/>
          <w:iCs/>
          <w:lang w:val="es-ES" w:eastAsia="es-ES"/>
        </w:rPr>
        <w:tab/>
        <w:t>MATERIALES EDUCATIVOS Y OTROS RECURSOS DIDÁCTICOS</w:t>
      </w:r>
    </w:p>
    <w:p w:rsidR="00B66C4F" w:rsidRPr="008C19A8" w:rsidRDefault="00B66C4F" w:rsidP="00B66C4F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b/>
          <w:iCs/>
          <w:lang w:val="es-ES" w:eastAsia="es-ES"/>
        </w:rPr>
      </w:pPr>
    </w:p>
    <w:p w:rsidR="00B66C4F" w:rsidRPr="008C19A8" w:rsidRDefault="002D6432" w:rsidP="00B66C4F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iCs/>
          <w:lang w:val="es-ES" w:eastAsia="es-ES"/>
        </w:rPr>
      </w:pPr>
      <w:r>
        <w:rPr>
          <w:rFonts w:ascii="Arial" w:eastAsia="Times New Roman" w:hAnsi="Arial" w:cs="Arial"/>
          <w:iCs/>
          <w:lang w:val="es-ES" w:eastAsia="es-ES"/>
        </w:rPr>
        <w:t xml:space="preserve">       </w:t>
      </w:r>
      <w:r w:rsidR="00B66C4F" w:rsidRPr="008C19A8">
        <w:rPr>
          <w:rFonts w:ascii="Arial" w:eastAsia="Times New Roman" w:hAnsi="Arial" w:cs="Arial"/>
          <w:iCs/>
          <w:lang w:val="es-ES" w:eastAsia="es-ES"/>
        </w:rPr>
        <w:t>Se utilizaran todos los materiales y recursos requeridos de acuerdo a la naturaleza de los temas programados. Básicamente serán:</w:t>
      </w:r>
    </w:p>
    <w:p w:rsidR="00B66C4F" w:rsidRPr="008C19A8" w:rsidRDefault="00B66C4F" w:rsidP="00B66C4F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Arial" w:eastAsia="Times New Roman" w:hAnsi="Arial" w:cs="Arial"/>
          <w:iCs/>
          <w:lang w:val="es-ES" w:eastAsia="es-ES"/>
        </w:rPr>
      </w:pPr>
    </w:p>
    <w:p w:rsidR="00B66C4F" w:rsidRPr="008C19A8" w:rsidRDefault="00B66C4F" w:rsidP="00B66C4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>MEDIOS ESCRITOS:</w:t>
      </w:r>
    </w:p>
    <w:p w:rsidR="00B66C4F" w:rsidRPr="008C19A8" w:rsidRDefault="00B66C4F" w:rsidP="00B66C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Separatas con contenidos temáticos,</w:t>
      </w:r>
    </w:p>
    <w:p w:rsidR="00B66C4F" w:rsidRPr="008C19A8" w:rsidRDefault="00B66C4F" w:rsidP="00B66C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Guías Académicas</w:t>
      </w:r>
    </w:p>
    <w:p w:rsidR="00B66C4F" w:rsidRPr="008C19A8" w:rsidRDefault="00B66C4F" w:rsidP="00B66C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Casos Prácticos</w:t>
      </w:r>
    </w:p>
    <w:p w:rsidR="00B66C4F" w:rsidRPr="008C19A8" w:rsidRDefault="00B66C4F" w:rsidP="00B66C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Lectura de contenidos contrastados  con la realidad</w:t>
      </w:r>
    </w:p>
    <w:p w:rsidR="00B66C4F" w:rsidRPr="008C19A8" w:rsidRDefault="00B66C4F" w:rsidP="00B66C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Libros seleccionados según Bibliografía</w:t>
      </w:r>
    </w:p>
    <w:p w:rsidR="00B66C4F" w:rsidRPr="008C19A8" w:rsidRDefault="00B66C4F" w:rsidP="00B66C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 xml:space="preserve">Periódicos </w:t>
      </w:r>
    </w:p>
    <w:p w:rsidR="00B66C4F" w:rsidRPr="008C19A8" w:rsidRDefault="00B66C4F" w:rsidP="00B66C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Revistas Empresariales</w:t>
      </w:r>
    </w:p>
    <w:p w:rsidR="00B66C4F" w:rsidRPr="008C19A8" w:rsidRDefault="00B66C4F" w:rsidP="00B66C4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 xml:space="preserve">Servicios telemáticos: </w:t>
      </w:r>
    </w:p>
    <w:p w:rsidR="00B66C4F" w:rsidRPr="008C19A8" w:rsidRDefault="00B66C4F" w:rsidP="00B66C4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 xml:space="preserve">Sitios Web, </w:t>
      </w:r>
    </w:p>
    <w:p w:rsidR="00B66C4F" w:rsidRPr="008C19A8" w:rsidRDefault="00B66C4F" w:rsidP="00B66C4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 xml:space="preserve">Correos Electrónicos, </w:t>
      </w:r>
    </w:p>
    <w:p w:rsidR="00B66C4F" w:rsidRPr="008C19A8" w:rsidRDefault="00B66C4F" w:rsidP="00B66C4F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Foros, etc.</w:t>
      </w:r>
    </w:p>
    <w:p w:rsidR="00B66C4F" w:rsidRPr="008C19A8" w:rsidRDefault="00B66C4F" w:rsidP="00B66C4F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 xml:space="preserve">             </w:t>
      </w:r>
    </w:p>
    <w:p w:rsidR="00B66C4F" w:rsidRPr="008C19A8" w:rsidRDefault="00B66C4F" w:rsidP="00B66C4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>MEDIOS VISUALES Y ELECTRONICOS:</w:t>
      </w:r>
    </w:p>
    <w:p w:rsidR="00B66C4F" w:rsidRPr="008C19A8" w:rsidRDefault="00B66C4F" w:rsidP="00B66C4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Pizarra Interactiva</w:t>
      </w:r>
    </w:p>
    <w:p w:rsidR="00B66C4F" w:rsidRPr="008C19A8" w:rsidRDefault="00B66C4F" w:rsidP="00B66C4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Pizarra y Plumones</w:t>
      </w:r>
    </w:p>
    <w:p w:rsidR="00B66C4F" w:rsidRPr="008C19A8" w:rsidRDefault="00B66C4F" w:rsidP="00B66C4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Videos de Experiencias</w:t>
      </w:r>
    </w:p>
    <w:p w:rsidR="00B66C4F" w:rsidRPr="008C19A8" w:rsidRDefault="00B66C4F" w:rsidP="00B66C4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Proyector Multimedia</w:t>
      </w:r>
    </w:p>
    <w:p w:rsidR="00B66C4F" w:rsidRPr="008C19A8" w:rsidRDefault="00B66C4F" w:rsidP="00B66C4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>MEDIOS INFORMATICOS:</w:t>
      </w:r>
    </w:p>
    <w:p w:rsidR="00B66C4F" w:rsidRPr="008C19A8" w:rsidRDefault="00B66C4F" w:rsidP="00B66C4F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Computadoras</w:t>
      </w:r>
    </w:p>
    <w:p w:rsidR="00B66C4F" w:rsidRPr="008C19A8" w:rsidRDefault="00B66C4F" w:rsidP="00B66C4F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proofErr w:type="spellStart"/>
      <w:r w:rsidRPr="008C19A8">
        <w:rPr>
          <w:rFonts w:ascii="Arial" w:eastAsia="Times New Roman" w:hAnsi="Arial" w:cs="Arial"/>
          <w:iCs/>
          <w:lang w:val="es-ES" w:eastAsia="es-ES"/>
        </w:rPr>
        <w:t>Wi</w:t>
      </w:r>
      <w:proofErr w:type="spellEnd"/>
      <w:r w:rsidRPr="008C19A8">
        <w:rPr>
          <w:rFonts w:ascii="Arial" w:eastAsia="Times New Roman" w:hAnsi="Arial" w:cs="Arial"/>
          <w:iCs/>
          <w:lang w:val="es-ES" w:eastAsia="es-ES"/>
        </w:rPr>
        <w:t>-Fi</w:t>
      </w:r>
    </w:p>
    <w:p w:rsidR="00B66C4F" w:rsidRPr="008C19A8" w:rsidRDefault="00B66C4F" w:rsidP="00B66C4F">
      <w:pPr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Internet.</w:t>
      </w:r>
    </w:p>
    <w:p w:rsidR="004A0536" w:rsidRPr="008C19A8" w:rsidRDefault="008C19A8" w:rsidP="004A05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>6</w:t>
      </w:r>
      <w:r w:rsidR="004A0536" w:rsidRPr="008C19A8">
        <w:rPr>
          <w:rFonts w:ascii="Arial" w:eastAsia="Times New Roman" w:hAnsi="Arial" w:cs="Arial"/>
          <w:b/>
          <w:iCs/>
          <w:lang w:val="es-ES" w:eastAsia="es-ES"/>
        </w:rPr>
        <w:t>. EVALUACIÓN</w:t>
      </w:r>
    </w:p>
    <w:p w:rsidR="004A0536" w:rsidRPr="008C19A8" w:rsidRDefault="004A0536" w:rsidP="004A05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La evaluación es inherente al proceso de enseñanza aprendizaje y será continua y permanente.  Los criterios de evaluación son de desempeño, de producto y de conocimiento.</w:t>
      </w:r>
    </w:p>
    <w:p w:rsidR="004A0536" w:rsidRPr="008C19A8" w:rsidRDefault="004A0536" w:rsidP="004A053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>Evidencia de Desempeño.</w:t>
      </w:r>
    </w:p>
    <w:p w:rsidR="004A0536" w:rsidRPr="008C19A8" w:rsidRDefault="004A0536" w:rsidP="004A053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Son pruebas en torno al manejo que el alumno hace de procedimientos y técnicas para realizar un actividad o resolver un problema. Esta evidencia pone en acción recursos cognitivos, recursos procedimentales y recursos afectivos; todo ello en una integración que evidencia un saber hacer reflexivo; en tanto, se puede verbalizar lo que se hace, fundamentar teóricamente la práctica y evidenciar un pensamiento estratégico, dado en la observación en torno a cómo se actúa en situaciones impredecibles.</w:t>
      </w:r>
    </w:p>
    <w:p w:rsidR="004A0536" w:rsidRPr="008C19A8" w:rsidRDefault="004A0536" w:rsidP="004A053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La evaluación de desempeño se evalúa ponderando cómo el estudiante aplica los procedimientos y técnicas en el diseño del trabajo y su desarrollo sistemático.</w:t>
      </w:r>
    </w:p>
    <w:p w:rsidR="004A0536" w:rsidRPr="008C19A8" w:rsidRDefault="004A0536" w:rsidP="004A053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>Evidencias de Conocimiento.</w:t>
      </w:r>
    </w:p>
    <w:p w:rsidR="004A0536" w:rsidRPr="008C19A8" w:rsidRDefault="004A0536" w:rsidP="004A053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 xml:space="preserve">Se proyectan en dos direcciones: analítico y autoevaluación. En cuanto al primer caso, medir la competencia a nivel interpretativo, argumentativo y propositivo, para ello debemos ver cómo identifica (describe, ejemplifica, relaciona, reconoce, explica, etc.); y la forma en que argumenta (plantea una afirmación, describe las refutaciones en contra de dicha afirmación, expone sus argumentos contra las refutaciones y arriba a conclusiones para corroborar la afirmación inicial) y la forma en que propone a través de establecer estrategias, </w:t>
      </w:r>
      <w:r w:rsidRPr="008C19A8">
        <w:rPr>
          <w:rFonts w:ascii="Arial" w:eastAsia="Times New Roman" w:hAnsi="Arial" w:cs="Arial"/>
          <w:iCs/>
          <w:lang w:val="es-ES" w:eastAsia="es-ES"/>
        </w:rPr>
        <w:lastRenderedPageBreak/>
        <w:t>valoraciones, generalizaciones, formulación de hipótesis, respuesta a situaciones, etc.</w:t>
      </w:r>
    </w:p>
    <w:p w:rsidR="004A0536" w:rsidRPr="008C19A8" w:rsidRDefault="004A0536" w:rsidP="004A053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En cuanto a la autoevaluación permite que el estudiante evidencie sus fracasos y sus éxitos, su autorregulación.</w:t>
      </w:r>
    </w:p>
    <w:p w:rsidR="004A0536" w:rsidRPr="008C19A8" w:rsidRDefault="004A0536" w:rsidP="004A0536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Las evaluaciones de este nivel serán de respuestas simples, opción dicotómica,                           opción múltiple, de correlación, preguntas calculadas, percepción y valoración de videos, entre otros.</w:t>
      </w:r>
    </w:p>
    <w:p w:rsidR="004A0536" w:rsidRPr="008C19A8" w:rsidRDefault="004A0536" w:rsidP="004A0536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>Evidencias de producto.</w:t>
      </w:r>
    </w:p>
    <w:p w:rsidR="004A0536" w:rsidRPr="008C19A8" w:rsidRDefault="004A0536" w:rsidP="004A053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Están implicadas en las finalidades de la competencia, por tanto no es simplemente la entrega del producto, sino que tiene que ver con el campo de acción y los requerimientos del contexto de aplicación.</w:t>
      </w:r>
    </w:p>
    <w:p w:rsidR="004A0536" w:rsidRPr="008C19A8" w:rsidRDefault="004A0536" w:rsidP="004A053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La evaluación de producto se evidencia en la entrega oportuna de sus trabajos parciales de cada mes y el producto final.</w:t>
      </w:r>
    </w:p>
    <w:p w:rsidR="004A0536" w:rsidRPr="008C19A8" w:rsidRDefault="004A0536" w:rsidP="004A053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eastAsia="Times New Roman" w:hAnsi="Arial" w:cs="Arial"/>
          <w:iCs/>
          <w:lang w:val="es-ES" w:eastAsia="es-ES"/>
        </w:rPr>
      </w:pPr>
      <w:r w:rsidRPr="008C19A8">
        <w:rPr>
          <w:rFonts w:ascii="Arial" w:eastAsia="Times New Roman" w:hAnsi="Arial" w:cs="Arial"/>
          <w:iCs/>
          <w:lang w:val="es-ES" w:eastAsia="es-ES"/>
        </w:rPr>
        <w:t>Además se tendrá en cuenta la asistencia como componente del desempeño, el 30% de inasistencia inhabilita el derecho a la evaluación. El ponderado es el siguiente: Teórico Práctico 1, 35%; Teórico Práctico 2, 35% y el Trabajo Académico, 30%. El promedio final es la suma de los ponderados.</w:t>
      </w:r>
    </w:p>
    <w:p w:rsidR="004A0536" w:rsidRPr="008C19A8" w:rsidRDefault="004A0536" w:rsidP="004A053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</w:p>
    <w:p w:rsidR="004A0536" w:rsidRPr="008C19A8" w:rsidRDefault="004A0536" w:rsidP="004A0536">
      <w:pPr>
        <w:tabs>
          <w:tab w:val="num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  <w:r w:rsidRPr="008C19A8">
        <w:rPr>
          <w:rFonts w:ascii="Arial" w:eastAsia="Times New Roman" w:hAnsi="Arial" w:cs="Arial"/>
          <w:b/>
          <w:iCs/>
          <w:lang w:val="es-ES" w:eastAsia="es-ES"/>
        </w:rPr>
        <w:t>VII.</w:t>
      </w:r>
      <w:r w:rsidR="008C19A8" w:rsidRPr="008C19A8">
        <w:rPr>
          <w:rFonts w:ascii="Arial" w:eastAsia="Times New Roman" w:hAnsi="Arial" w:cs="Arial"/>
          <w:b/>
          <w:iCs/>
          <w:lang w:val="es-ES" w:eastAsia="es-ES"/>
        </w:rPr>
        <w:t xml:space="preserve"> BIBLIOGRAFÍA </w:t>
      </w:r>
    </w:p>
    <w:p w:rsidR="008C19A8" w:rsidRPr="008C19A8" w:rsidRDefault="008C19A8" w:rsidP="002D6432">
      <w:pPr>
        <w:pStyle w:val="Textoindependiente"/>
        <w:numPr>
          <w:ilvl w:val="0"/>
          <w:numId w:val="33"/>
        </w:numPr>
        <w:ind w:right="299"/>
        <w:jc w:val="both"/>
        <w:rPr>
          <w:sz w:val="22"/>
          <w:szCs w:val="22"/>
          <w:lang w:val="es-PE"/>
        </w:rPr>
      </w:pPr>
      <w:r w:rsidRPr="008C19A8">
        <w:rPr>
          <w:b/>
          <w:sz w:val="22"/>
          <w:szCs w:val="22"/>
          <w:lang w:val="es-PE"/>
        </w:rPr>
        <w:t xml:space="preserve">APAZA MEZA, Mario. </w:t>
      </w:r>
      <w:r w:rsidRPr="008C19A8">
        <w:rPr>
          <w:sz w:val="22"/>
          <w:szCs w:val="22"/>
          <w:lang w:val="es-PE"/>
        </w:rPr>
        <w:t>“Análisis e Interpretación Avanzada de los Estados Financieros y Gestión Financiera Moderna”, ed. 2001. Instituto de Investigaciones El Pacífico – Asesores y Consultores. Lima,</w:t>
      </w:r>
      <w:r w:rsidRPr="008C19A8">
        <w:rPr>
          <w:spacing w:val="-15"/>
          <w:sz w:val="22"/>
          <w:szCs w:val="22"/>
          <w:lang w:val="es-PE"/>
        </w:rPr>
        <w:t xml:space="preserve"> </w:t>
      </w:r>
      <w:r w:rsidRPr="008C19A8">
        <w:rPr>
          <w:sz w:val="22"/>
          <w:szCs w:val="22"/>
          <w:lang w:val="es-PE"/>
        </w:rPr>
        <w:t>Perú.</w:t>
      </w:r>
    </w:p>
    <w:p w:rsidR="008C19A8" w:rsidRPr="008C19A8" w:rsidRDefault="008C19A8" w:rsidP="002D6432">
      <w:pPr>
        <w:pStyle w:val="Textoindependiente"/>
        <w:numPr>
          <w:ilvl w:val="0"/>
          <w:numId w:val="33"/>
        </w:numPr>
        <w:ind w:right="300"/>
        <w:jc w:val="both"/>
        <w:rPr>
          <w:sz w:val="22"/>
          <w:szCs w:val="22"/>
          <w:lang w:val="es-PE"/>
        </w:rPr>
      </w:pPr>
      <w:r w:rsidRPr="008C19A8">
        <w:rPr>
          <w:b/>
          <w:sz w:val="22"/>
          <w:szCs w:val="22"/>
          <w:lang w:val="es-PE"/>
        </w:rPr>
        <w:t xml:space="preserve">FLORES SORIA, Jaime. </w:t>
      </w:r>
      <w:r w:rsidRPr="008C19A8">
        <w:rPr>
          <w:sz w:val="22"/>
          <w:szCs w:val="22"/>
          <w:lang w:val="es-PE"/>
        </w:rPr>
        <w:t xml:space="preserve">“Contabilidad Gerencial Marco Teórico – Aplicación Práctica”, ed. 2000. </w:t>
      </w:r>
      <w:proofErr w:type="spellStart"/>
      <w:r w:rsidRPr="008C19A8">
        <w:rPr>
          <w:sz w:val="22"/>
          <w:szCs w:val="22"/>
          <w:lang w:val="es-PE"/>
        </w:rPr>
        <w:t>Edit.Centro</w:t>
      </w:r>
      <w:proofErr w:type="spellEnd"/>
      <w:r w:rsidRPr="008C19A8">
        <w:rPr>
          <w:sz w:val="22"/>
          <w:szCs w:val="22"/>
          <w:lang w:val="es-PE"/>
        </w:rPr>
        <w:t xml:space="preserve"> Especializado en Contabilidad y Finanzas  - </w:t>
      </w:r>
      <w:proofErr w:type="spellStart"/>
      <w:r w:rsidRPr="008C19A8">
        <w:rPr>
          <w:sz w:val="22"/>
          <w:szCs w:val="22"/>
          <w:lang w:val="es-PE"/>
        </w:rPr>
        <w:t>Cecof</w:t>
      </w:r>
      <w:proofErr w:type="spellEnd"/>
      <w:r w:rsidRPr="008C19A8">
        <w:rPr>
          <w:sz w:val="22"/>
          <w:szCs w:val="22"/>
          <w:lang w:val="es-PE"/>
        </w:rPr>
        <w:t xml:space="preserve"> Asesores. Lima, Perú.</w:t>
      </w:r>
    </w:p>
    <w:p w:rsidR="008C19A8" w:rsidRPr="008C19A8" w:rsidRDefault="008C19A8" w:rsidP="002D6432">
      <w:pPr>
        <w:pStyle w:val="Textoindependiente"/>
        <w:numPr>
          <w:ilvl w:val="0"/>
          <w:numId w:val="33"/>
        </w:numPr>
        <w:ind w:right="301"/>
        <w:jc w:val="both"/>
        <w:rPr>
          <w:sz w:val="22"/>
          <w:szCs w:val="22"/>
          <w:lang w:val="es-PE"/>
        </w:rPr>
      </w:pPr>
      <w:r w:rsidRPr="008C19A8">
        <w:rPr>
          <w:b/>
          <w:sz w:val="22"/>
          <w:szCs w:val="22"/>
          <w:lang w:val="es-PE"/>
        </w:rPr>
        <w:t xml:space="preserve">VASQUEZ GONZALES, Víctor. </w:t>
      </w:r>
      <w:r w:rsidRPr="008C19A8">
        <w:rPr>
          <w:sz w:val="22"/>
          <w:szCs w:val="22"/>
          <w:lang w:val="es-PE"/>
        </w:rPr>
        <w:t xml:space="preserve">“Contabilidad Financiera &amp; Análisis Financiero para Usos Gerenciales y al Alcance de Todos”, ed. 2000. Corporación de Ediciones Financieras y de la Empresa </w:t>
      </w:r>
      <w:proofErr w:type="spellStart"/>
      <w:r w:rsidRPr="008C19A8">
        <w:rPr>
          <w:sz w:val="22"/>
          <w:szCs w:val="22"/>
          <w:lang w:val="es-PE"/>
        </w:rPr>
        <w:t>Cofi</w:t>
      </w:r>
      <w:proofErr w:type="spellEnd"/>
      <w:r w:rsidRPr="008C19A8">
        <w:rPr>
          <w:sz w:val="22"/>
          <w:szCs w:val="22"/>
          <w:lang w:val="es-PE"/>
        </w:rPr>
        <w:t xml:space="preserve"> Editores. Lima, Perú.</w:t>
      </w:r>
    </w:p>
    <w:p w:rsidR="008C19A8" w:rsidRPr="008C19A8" w:rsidRDefault="008C19A8" w:rsidP="002D6432">
      <w:pPr>
        <w:pStyle w:val="Textoindependiente"/>
        <w:numPr>
          <w:ilvl w:val="0"/>
          <w:numId w:val="33"/>
        </w:numPr>
        <w:ind w:right="299"/>
        <w:jc w:val="both"/>
        <w:rPr>
          <w:sz w:val="22"/>
          <w:szCs w:val="22"/>
          <w:lang w:val="es-PE"/>
        </w:rPr>
      </w:pPr>
      <w:r w:rsidRPr="008C19A8">
        <w:rPr>
          <w:b/>
          <w:sz w:val="22"/>
          <w:szCs w:val="22"/>
          <w:lang w:val="es-PE"/>
        </w:rPr>
        <w:t xml:space="preserve">VALLE CABRERA, Ramón. </w:t>
      </w:r>
      <w:r w:rsidRPr="008C19A8">
        <w:rPr>
          <w:sz w:val="22"/>
          <w:szCs w:val="22"/>
          <w:lang w:val="es-PE"/>
        </w:rPr>
        <w:t>“La Gestión Estratégica en los Recursos  Humanos”. Wesley Iberoamericana. Argentina</w:t>
      </w:r>
      <w:r w:rsidRPr="008C19A8">
        <w:rPr>
          <w:spacing w:val="-10"/>
          <w:sz w:val="22"/>
          <w:szCs w:val="22"/>
          <w:lang w:val="es-PE"/>
        </w:rPr>
        <w:t xml:space="preserve"> </w:t>
      </w:r>
      <w:r w:rsidRPr="008C19A8">
        <w:rPr>
          <w:sz w:val="22"/>
          <w:szCs w:val="22"/>
          <w:lang w:val="es-PE"/>
        </w:rPr>
        <w:t>1995.</w:t>
      </w:r>
    </w:p>
    <w:p w:rsidR="008C19A8" w:rsidRPr="002D6432" w:rsidRDefault="008C19A8" w:rsidP="002D6432">
      <w:pPr>
        <w:pStyle w:val="Prrafodelista"/>
        <w:numPr>
          <w:ilvl w:val="0"/>
          <w:numId w:val="33"/>
        </w:numPr>
        <w:spacing w:line="240" w:lineRule="auto"/>
        <w:ind w:right="301"/>
        <w:jc w:val="both"/>
        <w:rPr>
          <w:rFonts w:ascii="Arial" w:hAnsi="Arial" w:cs="Arial"/>
        </w:rPr>
      </w:pPr>
      <w:r w:rsidRPr="002D6432">
        <w:rPr>
          <w:rFonts w:ascii="Arial" w:hAnsi="Arial" w:cs="Arial"/>
          <w:b/>
        </w:rPr>
        <w:t>DONNELLY, Jame &amp; GIBSON, James</w:t>
      </w:r>
      <w:r w:rsidRPr="002D6432">
        <w:rPr>
          <w:rFonts w:ascii="Arial" w:hAnsi="Arial" w:cs="Arial"/>
        </w:rPr>
        <w:t>. “Fundamentos de Dirección y Administración de</w:t>
      </w:r>
      <w:r w:rsidR="002D6432" w:rsidRPr="002D6432">
        <w:rPr>
          <w:rFonts w:ascii="Arial" w:hAnsi="Arial" w:cs="Arial"/>
        </w:rPr>
        <w:t xml:space="preserve"> </w:t>
      </w:r>
      <w:r w:rsidRPr="002D6432">
        <w:rPr>
          <w:rFonts w:ascii="Arial" w:hAnsi="Arial" w:cs="Arial"/>
        </w:rPr>
        <w:t>Empresas”, 8va. ed. 1997. Edit. Irwin.</w:t>
      </w:r>
    </w:p>
    <w:p w:rsidR="008C19A8" w:rsidRDefault="008C19A8" w:rsidP="00EA1236">
      <w:pPr>
        <w:pStyle w:val="Prrafodelista"/>
        <w:numPr>
          <w:ilvl w:val="0"/>
          <w:numId w:val="33"/>
        </w:numPr>
        <w:spacing w:after="0"/>
        <w:ind w:right="300"/>
        <w:jc w:val="both"/>
        <w:rPr>
          <w:rFonts w:ascii="Arial" w:hAnsi="Arial" w:cs="Arial"/>
        </w:rPr>
      </w:pPr>
      <w:r w:rsidRPr="002D6432">
        <w:rPr>
          <w:rFonts w:ascii="Arial" w:hAnsi="Arial" w:cs="Arial"/>
          <w:b/>
          <w:lang w:val="en-US"/>
        </w:rPr>
        <w:t xml:space="preserve">MINTZBERG, Henry &amp; QUINN, Hames &amp; VOYER, John. </w:t>
      </w:r>
      <w:r w:rsidRPr="002D6432">
        <w:rPr>
          <w:rFonts w:ascii="Arial" w:hAnsi="Arial" w:cs="Arial"/>
        </w:rPr>
        <w:t>“El Proceso Estratégico”. Prentice May. México 1997.</w:t>
      </w:r>
    </w:p>
    <w:p w:rsidR="00EA1236" w:rsidRPr="00EA1236" w:rsidRDefault="00EA1236" w:rsidP="00EA1236">
      <w:pPr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 w:rsidRPr="00EA1236">
        <w:rPr>
          <w:rFonts w:ascii="Arial" w:hAnsi="Arial" w:cs="Arial"/>
          <w:b/>
        </w:rPr>
        <w:t xml:space="preserve">CPC Walter </w:t>
      </w:r>
      <w:proofErr w:type="spellStart"/>
      <w:r w:rsidRPr="00EA1236">
        <w:rPr>
          <w:rFonts w:ascii="Arial" w:hAnsi="Arial" w:cs="Arial"/>
          <w:b/>
        </w:rPr>
        <w:t>Zans</w:t>
      </w:r>
      <w:proofErr w:type="spellEnd"/>
      <w:r w:rsidRPr="00EA1236">
        <w:rPr>
          <w:rFonts w:ascii="Arial" w:hAnsi="Arial" w:cs="Arial"/>
          <w:b/>
        </w:rPr>
        <w:t>.</w:t>
      </w:r>
      <w:r w:rsidRPr="00EA1236">
        <w:rPr>
          <w:rFonts w:ascii="Arial" w:hAnsi="Arial" w:cs="Arial"/>
        </w:rPr>
        <w:t xml:space="preserve"> Contabilidad Básica I</w:t>
      </w:r>
    </w:p>
    <w:p w:rsidR="00EA1236" w:rsidRPr="00EA1236" w:rsidRDefault="00EA1236" w:rsidP="00EA1236">
      <w:pPr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 w:rsidRPr="00EA1236">
        <w:rPr>
          <w:rFonts w:ascii="Arial" w:hAnsi="Arial" w:cs="Arial"/>
          <w:b/>
        </w:rPr>
        <w:t>CPC Mario Apaza Meza.</w:t>
      </w:r>
      <w:r w:rsidRPr="00EA1236">
        <w:rPr>
          <w:rFonts w:ascii="Arial" w:hAnsi="Arial" w:cs="Arial"/>
        </w:rPr>
        <w:t xml:space="preserve"> Estados Financieros: Formulación, Análisis e Interpretación.</w:t>
      </w:r>
    </w:p>
    <w:p w:rsidR="00EA1236" w:rsidRDefault="00EA1236" w:rsidP="00EA1236">
      <w:pPr>
        <w:numPr>
          <w:ilvl w:val="0"/>
          <w:numId w:val="33"/>
        </w:numPr>
        <w:spacing w:after="0" w:line="240" w:lineRule="auto"/>
        <w:rPr>
          <w:rFonts w:ascii="Arial" w:hAnsi="Arial" w:cs="Arial"/>
        </w:rPr>
      </w:pPr>
      <w:r w:rsidRPr="00EA1236">
        <w:rPr>
          <w:rFonts w:ascii="Arial" w:hAnsi="Arial" w:cs="Arial"/>
          <w:b/>
        </w:rPr>
        <w:t xml:space="preserve">CPC Alejandro Ferrer </w:t>
      </w:r>
      <w:proofErr w:type="spellStart"/>
      <w:r w:rsidRPr="00EA1236">
        <w:rPr>
          <w:rFonts w:ascii="Arial" w:hAnsi="Arial" w:cs="Arial"/>
          <w:b/>
        </w:rPr>
        <w:t>Quea</w:t>
      </w:r>
      <w:proofErr w:type="spellEnd"/>
      <w:r w:rsidRPr="00EA1236">
        <w:rPr>
          <w:rFonts w:ascii="Arial" w:hAnsi="Arial" w:cs="Arial"/>
          <w:b/>
        </w:rPr>
        <w:t>.</w:t>
      </w:r>
      <w:r w:rsidRPr="00EA1236">
        <w:rPr>
          <w:rFonts w:ascii="Arial" w:hAnsi="Arial" w:cs="Arial"/>
        </w:rPr>
        <w:t xml:space="preserve">  Formulación, Análisis e Interpretación de los EE.FF.  en sus 08 fases más importantes.</w:t>
      </w:r>
    </w:p>
    <w:p w:rsidR="00EA1236" w:rsidRDefault="00EA1236" w:rsidP="00EA1236">
      <w:pPr>
        <w:numPr>
          <w:ilvl w:val="0"/>
          <w:numId w:val="33"/>
        </w:numPr>
        <w:spacing w:after="0" w:line="240" w:lineRule="auto"/>
      </w:pPr>
      <w:r w:rsidRPr="00EA1236">
        <w:rPr>
          <w:b/>
        </w:rPr>
        <w:t>CPC JAIME FLORES SORIA.</w:t>
      </w:r>
      <w:r>
        <w:t xml:space="preserve"> Análisis Financiero.</w:t>
      </w:r>
    </w:p>
    <w:p w:rsidR="00EA1236" w:rsidRPr="00EA1236" w:rsidRDefault="00EA1236" w:rsidP="00EA1236">
      <w:pPr>
        <w:spacing w:after="0" w:line="240" w:lineRule="auto"/>
        <w:ind w:left="1194"/>
        <w:rPr>
          <w:rFonts w:ascii="Arial" w:hAnsi="Arial" w:cs="Arial"/>
        </w:rPr>
      </w:pPr>
    </w:p>
    <w:p w:rsidR="008C19A8" w:rsidRPr="008C19A8" w:rsidRDefault="008C19A8" w:rsidP="004A0536">
      <w:pPr>
        <w:tabs>
          <w:tab w:val="num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iCs/>
          <w:lang w:val="es-ES" w:eastAsia="es-ES"/>
        </w:rPr>
      </w:pPr>
    </w:p>
    <w:p w:rsidR="008712A4" w:rsidRDefault="008712A4" w:rsidP="008712A4">
      <w:pPr>
        <w:ind w:left="2124"/>
      </w:pPr>
    </w:p>
    <w:p w:rsidR="008712A4" w:rsidRDefault="008712A4" w:rsidP="008712A4">
      <w:pPr>
        <w:ind w:left="2124"/>
      </w:pPr>
    </w:p>
    <w:p w:rsidR="008712A4" w:rsidRDefault="008712A4" w:rsidP="008712A4">
      <w:pPr>
        <w:spacing w:after="0"/>
        <w:ind w:left="2124"/>
      </w:pPr>
      <w:r>
        <w:tab/>
      </w:r>
      <w:r>
        <w:tab/>
        <w:t xml:space="preserve">            ---------------------------------------------------------------</w:t>
      </w:r>
    </w:p>
    <w:p w:rsidR="008712A4" w:rsidRPr="00E1612C" w:rsidRDefault="008712A4" w:rsidP="008712A4">
      <w:pPr>
        <w:spacing w:after="0"/>
        <w:ind w:left="4248"/>
        <w:rPr>
          <w:b/>
        </w:rPr>
      </w:pPr>
      <w:r w:rsidRPr="00E1612C">
        <w:rPr>
          <w:b/>
        </w:rPr>
        <w:t>Mg. CPC. VALVERDE MENDOZA MAGNA T.</w:t>
      </w:r>
    </w:p>
    <w:p w:rsidR="008712A4" w:rsidRDefault="008712A4" w:rsidP="008712A4">
      <w:pPr>
        <w:spacing w:after="0"/>
        <w:ind w:left="4248"/>
        <w:rPr>
          <w:b/>
        </w:rPr>
      </w:pPr>
      <w:r w:rsidRPr="00E1612C">
        <w:rPr>
          <w:b/>
        </w:rPr>
        <w:tab/>
      </w:r>
      <w:r w:rsidRPr="00E1612C">
        <w:rPr>
          <w:b/>
        </w:rPr>
        <w:tab/>
        <w:t>DOCENTE</w:t>
      </w:r>
    </w:p>
    <w:p w:rsidR="00C669BF" w:rsidRPr="00E1612C" w:rsidRDefault="00C669BF" w:rsidP="008712A4">
      <w:pPr>
        <w:spacing w:after="0"/>
        <w:ind w:left="4248"/>
        <w:rPr>
          <w:b/>
        </w:rPr>
      </w:pPr>
    </w:p>
    <w:sectPr w:rsidR="00C669BF" w:rsidRPr="00E1612C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14FE" w:rsidRDefault="007914FE">
      <w:pPr>
        <w:spacing w:after="0" w:line="240" w:lineRule="auto"/>
      </w:pPr>
      <w:r>
        <w:separator/>
      </w:r>
    </w:p>
  </w:endnote>
  <w:endnote w:type="continuationSeparator" w:id="0">
    <w:p w:rsidR="007914FE" w:rsidRDefault="00791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3338039"/>
      <w:docPartObj>
        <w:docPartGallery w:val="Page Numbers (Bottom of Page)"/>
        <w:docPartUnique/>
      </w:docPartObj>
    </w:sdtPr>
    <w:sdtEndPr/>
    <w:sdtContent>
      <w:p w:rsidR="00CB3632" w:rsidRDefault="00CB3632" w:rsidP="005B2600">
        <w:pPr>
          <w:pStyle w:val="Piedepgina"/>
          <w:tabs>
            <w:tab w:val="clear" w:pos="8838"/>
          </w:tabs>
          <w:jc w:val="right"/>
        </w:pPr>
      </w:p>
      <w:p w:rsidR="0091344A" w:rsidRDefault="007914FE">
        <w:pPr>
          <w:pStyle w:val="Piedepgina"/>
          <w:jc w:val="right"/>
        </w:pPr>
      </w:p>
    </w:sdtContent>
  </w:sdt>
  <w:p w:rsidR="0091344A" w:rsidRDefault="007914FE" w:rsidP="00AD1BCB">
    <w:pPr>
      <w:pStyle w:val="Piedepgina"/>
      <w:tabs>
        <w:tab w:val="clear" w:pos="4419"/>
        <w:tab w:val="clear" w:pos="8838"/>
        <w:tab w:val="left" w:pos="46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14FE" w:rsidRDefault="007914FE">
      <w:pPr>
        <w:spacing w:after="0" w:line="240" w:lineRule="auto"/>
      </w:pPr>
      <w:r>
        <w:separator/>
      </w:r>
    </w:p>
  </w:footnote>
  <w:footnote w:type="continuationSeparator" w:id="0">
    <w:p w:rsidR="007914FE" w:rsidRDefault="00791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2600" w:rsidRDefault="005B2600">
    <w:pPr>
      <w:pStyle w:val="Encabezado"/>
    </w:pPr>
  </w:p>
  <w:p w:rsidR="0091344A" w:rsidRPr="00A22199" w:rsidRDefault="007914FE" w:rsidP="00A22199">
    <w:pPr>
      <w:jc w:val="center"/>
      <w:rPr>
        <w:color w:val="000000" w:themeColor="text1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44A" w:rsidRPr="00591D1C" w:rsidRDefault="00497A55" w:rsidP="00591D1C">
    <w:pPr>
      <w:spacing w:after="0"/>
      <w:jc w:val="center"/>
      <w:rPr>
        <w:rFonts w:ascii="Monotype Corsiva" w:hAnsi="Monotype Corsiva"/>
        <w:b/>
        <w:sz w:val="36"/>
        <w:szCs w:val="36"/>
      </w:rPr>
    </w:pPr>
    <w:r w:rsidRPr="00591D1C">
      <w:rPr>
        <w:rFonts w:ascii="Monotype Corsiva" w:hAnsi="Monotype Corsiva"/>
        <w:b/>
        <w:noProof/>
        <w:sz w:val="36"/>
        <w:szCs w:val="36"/>
        <w:lang w:eastAsia="es-PE"/>
      </w:rPr>
      <w:drawing>
        <wp:anchor distT="0" distB="0" distL="114300" distR="114300" simplePos="0" relativeHeight="251659776" behindDoc="0" locked="0" layoutInCell="1" allowOverlap="1" wp14:anchorId="59E0062F" wp14:editId="025A2593">
          <wp:simplePos x="0" y="0"/>
          <wp:positionH relativeFrom="column">
            <wp:posOffset>1017048</wp:posOffset>
          </wp:positionH>
          <wp:positionV relativeFrom="paragraph">
            <wp:posOffset>-1270</wp:posOffset>
          </wp:positionV>
          <wp:extent cx="871870" cy="873275"/>
          <wp:effectExtent l="0" t="0" r="4445" b="3175"/>
          <wp:wrapNone/>
          <wp:docPr id="162" name="Imagen 162" descr="C:\Users\hp 2013\Desktop\ESCRITORIO\ESCRITORIO A MAYO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 2013\Desktop\ESCRITORIO\ESCRITORIO A MAYO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70" cy="87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1D1C">
      <w:rPr>
        <w:rFonts w:ascii="Monotype Corsiva" w:hAnsi="Monotype Corsiva"/>
        <w:b/>
        <w:sz w:val="36"/>
        <w:szCs w:val="36"/>
      </w:rPr>
      <w:t>Universidad Nacional José Faustino Sánchez Carrión</w:t>
    </w:r>
  </w:p>
  <w:p w:rsidR="0091344A" w:rsidRPr="00887B79" w:rsidRDefault="00497A55" w:rsidP="00591D1C">
    <w:pPr>
      <w:spacing w:after="0"/>
      <w:jc w:val="center"/>
      <w:rPr>
        <w:rFonts w:ascii="Arial" w:eastAsia="Arial Unicode MS" w:hAnsi="Arial" w:cs="Arial"/>
        <w:b/>
        <w:color w:val="000000" w:themeColor="text1"/>
        <w:sz w:val="24"/>
        <w:szCs w:val="24"/>
      </w:rPr>
    </w:pPr>
    <w:r w:rsidRPr="00887B79">
      <w:rPr>
        <w:rFonts w:ascii="Arial" w:eastAsia="Arial Unicode MS" w:hAnsi="Arial" w:cs="Arial"/>
        <w:b/>
        <w:color w:val="000000" w:themeColor="text1"/>
        <w:sz w:val="24"/>
        <w:szCs w:val="24"/>
      </w:rPr>
      <w:t>FACULTAD DE CIENCIAS EMPRESARIALES</w:t>
    </w:r>
  </w:p>
  <w:p w:rsidR="00DA6FA8" w:rsidRDefault="00DA6FA8" w:rsidP="00DA6FA8">
    <w:pPr>
      <w:spacing w:after="0"/>
      <w:jc w:val="center"/>
      <w:rPr>
        <w:b/>
        <w:color w:val="000000" w:themeColor="text1"/>
        <w:sz w:val="24"/>
      </w:rPr>
    </w:pPr>
    <w:r>
      <w:rPr>
        <w:b/>
        <w:color w:val="000000" w:themeColor="text1"/>
        <w:sz w:val="24"/>
      </w:rPr>
      <w:t xml:space="preserve">E.P. </w:t>
    </w:r>
    <w:r w:rsidR="00497A55">
      <w:rPr>
        <w:b/>
        <w:color w:val="000000" w:themeColor="text1"/>
        <w:sz w:val="24"/>
      </w:rPr>
      <w:t xml:space="preserve"> </w:t>
    </w:r>
    <w:r>
      <w:rPr>
        <w:b/>
        <w:color w:val="000000" w:themeColor="text1"/>
        <w:sz w:val="24"/>
      </w:rPr>
      <w:t xml:space="preserve">GESTION EN TURISMO Y HOTELERIA </w:t>
    </w:r>
  </w:p>
  <w:p w:rsidR="0091344A" w:rsidRPr="00591D1C" w:rsidRDefault="00497A55" w:rsidP="00DA6FA8">
    <w:pPr>
      <w:spacing w:after="0"/>
      <w:jc w:val="center"/>
      <w:rPr>
        <w:color w:val="000000" w:themeColor="text1"/>
        <w:sz w:val="24"/>
        <w:szCs w:val="24"/>
      </w:rPr>
    </w:pPr>
    <w:r>
      <w:rPr>
        <w:noProof/>
        <w:color w:val="000000" w:themeColor="text1"/>
        <w:sz w:val="24"/>
        <w:lang w:eastAsia="es-P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7602C7A" wp14:editId="1F972761">
              <wp:simplePos x="0" y="0"/>
              <wp:positionH relativeFrom="column">
                <wp:posOffset>1885300</wp:posOffset>
              </wp:positionH>
              <wp:positionV relativeFrom="paragraph">
                <wp:posOffset>116412</wp:posOffset>
              </wp:positionV>
              <wp:extent cx="5113685" cy="0"/>
              <wp:effectExtent l="0" t="38100" r="10795" b="38100"/>
              <wp:wrapNone/>
              <wp:docPr id="161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13685" cy="0"/>
                      </a:xfrm>
                      <a:prstGeom prst="line">
                        <a:avLst/>
                      </a:prstGeom>
                      <a:ln w="76200" cmpd="tri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64D522" id="Conector recto 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45pt,9.15pt" to="551.1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" strokecolor="black [3213]" strokeweight="6pt">
              <v:stroke linestyle="thickBetweenThin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44A" w:rsidRPr="00591D1C" w:rsidRDefault="00497A55" w:rsidP="00591D1C">
    <w:pPr>
      <w:spacing w:after="0"/>
      <w:jc w:val="center"/>
      <w:rPr>
        <w:rFonts w:ascii="Monotype Corsiva" w:hAnsi="Monotype Corsiva"/>
        <w:b/>
        <w:sz w:val="36"/>
        <w:szCs w:val="36"/>
      </w:rPr>
    </w:pPr>
    <w:r w:rsidRPr="00591D1C">
      <w:rPr>
        <w:rFonts w:ascii="Monotype Corsiva" w:hAnsi="Monotype Corsiva"/>
        <w:b/>
        <w:noProof/>
        <w:sz w:val="36"/>
        <w:szCs w:val="36"/>
        <w:lang w:eastAsia="es-PE"/>
      </w:rPr>
      <w:drawing>
        <wp:anchor distT="0" distB="0" distL="114300" distR="114300" simplePos="0" relativeHeight="251657728" behindDoc="0" locked="0" layoutInCell="1" allowOverlap="1" wp14:anchorId="2E7AE796" wp14:editId="3C13269B">
          <wp:simplePos x="0" y="0"/>
          <wp:positionH relativeFrom="column">
            <wp:posOffset>-707390</wp:posOffset>
          </wp:positionH>
          <wp:positionV relativeFrom="paragraph">
            <wp:posOffset>-134620</wp:posOffset>
          </wp:positionV>
          <wp:extent cx="871870" cy="873275"/>
          <wp:effectExtent l="0" t="0" r="4445" b="3175"/>
          <wp:wrapNone/>
          <wp:docPr id="166" name="Imagen 166" descr="C:\Users\hp 2013\Desktop\ESCRITORIO\ESCRITORIO A MAYO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 2013\Desktop\ESCRITORIO\ESCRITORIO A MAYO\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70" cy="87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1D1C">
      <w:rPr>
        <w:rFonts w:ascii="Monotype Corsiva" w:hAnsi="Monotype Corsiva"/>
        <w:b/>
        <w:sz w:val="36"/>
        <w:szCs w:val="36"/>
      </w:rPr>
      <w:t>Universidad Nacional José Faustino Sánchez Carrión</w:t>
    </w:r>
  </w:p>
  <w:p w:rsidR="0091344A" w:rsidRPr="00887B79" w:rsidRDefault="00497A55" w:rsidP="00591D1C">
    <w:pPr>
      <w:spacing w:after="0"/>
      <w:jc w:val="center"/>
      <w:rPr>
        <w:rFonts w:ascii="Arial" w:eastAsia="Arial Unicode MS" w:hAnsi="Arial" w:cs="Arial"/>
        <w:b/>
        <w:color w:val="000000" w:themeColor="text1"/>
        <w:sz w:val="24"/>
        <w:szCs w:val="24"/>
      </w:rPr>
    </w:pPr>
    <w:r w:rsidRPr="00887B79">
      <w:rPr>
        <w:rFonts w:ascii="Arial" w:eastAsia="Arial Unicode MS" w:hAnsi="Arial" w:cs="Arial"/>
        <w:b/>
        <w:color w:val="000000" w:themeColor="text1"/>
        <w:sz w:val="24"/>
        <w:szCs w:val="24"/>
      </w:rPr>
      <w:t>FACULTAD DE CIENCIAS EMPRESARIALES</w:t>
    </w:r>
  </w:p>
  <w:p w:rsidR="0091344A" w:rsidRDefault="00EE5952" w:rsidP="00591D1C">
    <w:pPr>
      <w:spacing w:after="0"/>
      <w:jc w:val="center"/>
      <w:rPr>
        <w:b/>
        <w:color w:val="000000" w:themeColor="text1"/>
        <w:sz w:val="24"/>
      </w:rPr>
    </w:pPr>
    <w:r>
      <w:rPr>
        <w:b/>
        <w:color w:val="000000" w:themeColor="text1"/>
        <w:sz w:val="24"/>
      </w:rPr>
      <w:t>E.P. GESTION EN TURISMO Y HOTELERIA</w:t>
    </w:r>
  </w:p>
  <w:p w:rsidR="0091344A" w:rsidRPr="00591D1C" w:rsidRDefault="00497A55" w:rsidP="00591D1C">
    <w:pPr>
      <w:jc w:val="center"/>
      <w:rPr>
        <w:color w:val="000000" w:themeColor="text1"/>
        <w:sz w:val="24"/>
        <w:szCs w:val="24"/>
      </w:rPr>
    </w:pPr>
    <w:r>
      <w:rPr>
        <w:noProof/>
        <w:color w:val="000000" w:themeColor="text1"/>
        <w:sz w:val="24"/>
        <w:lang w:eastAsia="es-P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5BCDC3A" wp14:editId="795987B1">
              <wp:simplePos x="0" y="0"/>
              <wp:positionH relativeFrom="column">
                <wp:posOffset>209550</wp:posOffset>
              </wp:positionH>
              <wp:positionV relativeFrom="paragraph">
                <wp:posOffset>97155</wp:posOffset>
              </wp:positionV>
              <wp:extent cx="5113685" cy="0"/>
              <wp:effectExtent l="0" t="38100" r="10795" b="38100"/>
              <wp:wrapNone/>
              <wp:docPr id="165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13685" cy="0"/>
                      </a:xfrm>
                      <a:prstGeom prst="line">
                        <a:avLst/>
                      </a:prstGeom>
                      <a:ln w="76200" cmpd="tri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37F504" id="Conector recto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pt,7.65pt" to="419.1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" strokecolor="black [3213]" strokeweight="6pt">
              <v:stroke linestyle="thickBetweenThin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237A0"/>
    <w:multiLevelType w:val="hybridMultilevel"/>
    <w:tmpl w:val="50EAB930"/>
    <w:lvl w:ilvl="0" w:tplc="1618E84C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2D2A2462">
      <w:numFmt w:val="bullet"/>
      <w:lvlText w:val="•"/>
      <w:lvlJc w:val="left"/>
      <w:pPr>
        <w:ind w:left="305" w:hanging="111"/>
      </w:pPr>
      <w:rPr>
        <w:rFonts w:hint="default"/>
      </w:rPr>
    </w:lvl>
    <w:lvl w:ilvl="2" w:tplc="35F090FA">
      <w:numFmt w:val="bullet"/>
      <w:lvlText w:val="•"/>
      <w:lvlJc w:val="left"/>
      <w:pPr>
        <w:ind w:left="430" w:hanging="111"/>
      </w:pPr>
      <w:rPr>
        <w:rFonts w:hint="default"/>
      </w:rPr>
    </w:lvl>
    <w:lvl w:ilvl="3" w:tplc="4C3642B4">
      <w:numFmt w:val="bullet"/>
      <w:lvlText w:val="•"/>
      <w:lvlJc w:val="left"/>
      <w:pPr>
        <w:ind w:left="555" w:hanging="111"/>
      </w:pPr>
      <w:rPr>
        <w:rFonts w:hint="default"/>
      </w:rPr>
    </w:lvl>
    <w:lvl w:ilvl="4" w:tplc="6B70076C">
      <w:numFmt w:val="bullet"/>
      <w:lvlText w:val="•"/>
      <w:lvlJc w:val="left"/>
      <w:pPr>
        <w:ind w:left="680" w:hanging="111"/>
      </w:pPr>
      <w:rPr>
        <w:rFonts w:hint="default"/>
      </w:rPr>
    </w:lvl>
    <w:lvl w:ilvl="5" w:tplc="241A723C">
      <w:numFmt w:val="bullet"/>
      <w:lvlText w:val="•"/>
      <w:lvlJc w:val="left"/>
      <w:pPr>
        <w:ind w:left="805" w:hanging="111"/>
      </w:pPr>
      <w:rPr>
        <w:rFonts w:hint="default"/>
      </w:rPr>
    </w:lvl>
    <w:lvl w:ilvl="6" w:tplc="C7860F06">
      <w:numFmt w:val="bullet"/>
      <w:lvlText w:val="•"/>
      <w:lvlJc w:val="left"/>
      <w:pPr>
        <w:ind w:left="930" w:hanging="111"/>
      </w:pPr>
      <w:rPr>
        <w:rFonts w:hint="default"/>
      </w:rPr>
    </w:lvl>
    <w:lvl w:ilvl="7" w:tplc="AE881582">
      <w:numFmt w:val="bullet"/>
      <w:lvlText w:val="•"/>
      <w:lvlJc w:val="left"/>
      <w:pPr>
        <w:ind w:left="1055" w:hanging="111"/>
      </w:pPr>
      <w:rPr>
        <w:rFonts w:hint="default"/>
      </w:rPr>
    </w:lvl>
    <w:lvl w:ilvl="8" w:tplc="70026668"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1" w15:restartNumberingAfterBreak="0">
    <w:nsid w:val="050F327F"/>
    <w:multiLevelType w:val="hybridMultilevel"/>
    <w:tmpl w:val="4A0AF5D6"/>
    <w:lvl w:ilvl="0" w:tplc="280A0001">
      <w:start w:val="1"/>
      <w:numFmt w:val="bullet"/>
      <w:lvlText w:val=""/>
      <w:lvlJc w:val="left"/>
      <w:pPr>
        <w:ind w:left="93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2" w15:restartNumberingAfterBreak="0">
    <w:nsid w:val="086E1759"/>
    <w:multiLevelType w:val="hybridMultilevel"/>
    <w:tmpl w:val="A7C48AE4"/>
    <w:lvl w:ilvl="0" w:tplc="50BC974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81CAE"/>
    <w:multiLevelType w:val="hybridMultilevel"/>
    <w:tmpl w:val="63F65FD2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08D1BE2"/>
    <w:multiLevelType w:val="hybridMultilevel"/>
    <w:tmpl w:val="C3564D1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1635E4"/>
    <w:multiLevelType w:val="hybridMultilevel"/>
    <w:tmpl w:val="9D8C7A70"/>
    <w:lvl w:ilvl="0" w:tplc="157CAAA8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40" w:hanging="360"/>
      </w:pPr>
    </w:lvl>
    <w:lvl w:ilvl="2" w:tplc="280A001B" w:tentative="1">
      <w:start w:val="1"/>
      <w:numFmt w:val="lowerRoman"/>
      <w:lvlText w:val="%3."/>
      <w:lvlJc w:val="right"/>
      <w:pPr>
        <w:ind w:left="2060" w:hanging="180"/>
      </w:pPr>
    </w:lvl>
    <w:lvl w:ilvl="3" w:tplc="280A000F" w:tentative="1">
      <w:start w:val="1"/>
      <w:numFmt w:val="decimal"/>
      <w:lvlText w:val="%4."/>
      <w:lvlJc w:val="left"/>
      <w:pPr>
        <w:ind w:left="2780" w:hanging="360"/>
      </w:pPr>
    </w:lvl>
    <w:lvl w:ilvl="4" w:tplc="280A0019" w:tentative="1">
      <w:start w:val="1"/>
      <w:numFmt w:val="lowerLetter"/>
      <w:lvlText w:val="%5."/>
      <w:lvlJc w:val="left"/>
      <w:pPr>
        <w:ind w:left="3500" w:hanging="360"/>
      </w:pPr>
    </w:lvl>
    <w:lvl w:ilvl="5" w:tplc="280A001B" w:tentative="1">
      <w:start w:val="1"/>
      <w:numFmt w:val="lowerRoman"/>
      <w:lvlText w:val="%6."/>
      <w:lvlJc w:val="right"/>
      <w:pPr>
        <w:ind w:left="4220" w:hanging="180"/>
      </w:pPr>
    </w:lvl>
    <w:lvl w:ilvl="6" w:tplc="280A000F" w:tentative="1">
      <w:start w:val="1"/>
      <w:numFmt w:val="decimal"/>
      <w:lvlText w:val="%7."/>
      <w:lvlJc w:val="left"/>
      <w:pPr>
        <w:ind w:left="4940" w:hanging="360"/>
      </w:pPr>
    </w:lvl>
    <w:lvl w:ilvl="7" w:tplc="280A0019" w:tentative="1">
      <w:start w:val="1"/>
      <w:numFmt w:val="lowerLetter"/>
      <w:lvlText w:val="%8."/>
      <w:lvlJc w:val="left"/>
      <w:pPr>
        <w:ind w:left="5660" w:hanging="360"/>
      </w:pPr>
    </w:lvl>
    <w:lvl w:ilvl="8" w:tplc="280A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6" w15:restartNumberingAfterBreak="0">
    <w:nsid w:val="155B04E4"/>
    <w:multiLevelType w:val="hybridMultilevel"/>
    <w:tmpl w:val="7C6CB550"/>
    <w:lvl w:ilvl="0" w:tplc="4BCC4608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03E607C2">
      <w:numFmt w:val="bullet"/>
      <w:lvlText w:val="•"/>
      <w:lvlJc w:val="left"/>
      <w:pPr>
        <w:ind w:left="305" w:hanging="111"/>
      </w:pPr>
      <w:rPr>
        <w:rFonts w:hint="default"/>
      </w:rPr>
    </w:lvl>
    <w:lvl w:ilvl="2" w:tplc="DFCAF2A6">
      <w:numFmt w:val="bullet"/>
      <w:lvlText w:val="•"/>
      <w:lvlJc w:val="left"/>
      <w:pPr>
        <w:ind w:left="430" w:hanging="111"/>
      </w:pPr>
      <w:rPr>
        <w:rFonts w:hint="default"/>
      </w:rPr>
    </w:lvl>
    <w:lvl w:ilvl="3" w:tplc="856A94C2">
      <w:numFmt w:val="bullet"/>
      <w:lvlText w:val="•"/>
      <w:lvlJc w:val="left"/>
      <w:pPr>
        <w:ind w:left="555" w:hanging="111"/>
      </w:pPr>
      <w:rPr>
        <w:rFonts w:hint="default"/>
      </w:rPr>
    </w:lvl>
    <w:lvl w:ilvl="4" w:tplc="5ED474C4">
      <w:numFmt w:val="bullet"/>
      <w:lvlText w:val="•"/>
      <w:lvlJc w:val="left"/>
      <w:pPr>
        <w:ind w:left="680" w:hanging="111"/>
      </w:pPr>
      <w:rPr>
        <w:rFonts w:hint="default"/>
      </w:rPr>
    </w:lvl>
    <w:lvl w:ilvl="5" w:tplc="0BF6274E">
      <w:numFmt w:val="bullet"/>
      <w:lvlText w:val="•"/>
      <w:lvlJc w:val="left"/>
      <w:pPr>
        <w:ind w:left="805" w:hanging="111"/>
      </w:pPr>
      <w:rPr>
        <w:rFonts w:hint="default"/>
      </w:rPr>
    </w:lvl>
    <w:lvl w:ilvl="6" w:tplc="36EC81A0">
      <w:numFmt w:val="bullet"/>
      <w:lvlText w:val="•"/>
      <w:lvlJc w:val="left"/>
      <w:pPr>
        <w:ind w:left="930" w:hanging="111"/>
      </w:pPr>
      <w:rPr>
        <w:rFonts w:hint="default"/>
      </w:rPr>
    </w:lvl>
    <w:lvl w:ilvl="7" w:tplc="3C96D934">
      <w:numFmt w:val="bullet"/>
      <w:lvlText w:val="•"/>
      <w:lvlJc w:val="left"/>
      <w:pPr>
        <w:ind w:left="1055" w:hanging="111"/>
      </w:pPr>
      <w:rPr>
        <w:rFonts w:hint="default"/>
      </w:rPr>
    </w:lvl>
    <w:lvl w:ilvl="8" w:tplc="42FE9D60"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7" w15:restartNumberingAfterBreak="0">
    <w:nsid w:val="15690AB0"/>
    <w:multiLevelType w:val="hybridMultilevel"/>
    <w:tmpl w:val="EA823B5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D70DE"/>
    <w:multiLevelType w:val="hybridMultilevel"/>
    <w:tmpl w:val="7EC81FA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0C3214"/>
    <w:multiLevelType w:val="hybridMultilevel"/>
    <w:tmpl w:val="AF48DC74"/>
    <w:lvl w:ilvl="0" w:tplc="D80AAA98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17CC3798">
      <w:numFmt w:val="bullet"/>
      <w:lvlText w:val="•"/>
      <w:lvlJc w:val="left"/>
      <w:pPr>
        <w:ind w:left="305" w:hanging="111"/>
      </w:pPr>
      <w:rPr>
        <w:rFonts w:hint="default"/>
      </w:rPr>
    </w:lvl>
    <w:lvl w:ilvl="2" w:tplc="0C102B76">
      <w:numFmt w:val="bullet"/>
      <w:lvlText w:val="•"/>
      <w:lvlJc w:val="left"/>
      <w:pPr>
        <w:ind w:left="430" w:hanging="111"/>
      </w:pPr>
      <w:rPr>
        <w:rFonts w:hint="default"/>
      </w:rPr>
    </w:lvl>
    <w:lvl w:ilvl="3" w:tplc="B3007B72">
      <w:numFmt w:val="bullet"/>
      <w:lvlText w:val="•"/>
      <w:lvlJc w:val="left"/>
      <w:pPr>
        <w:ind w:left="555" w:hanging="111"/>
      </w:pPr>
      <w:rPr>
        <w:rFonts w:hint="default"/>
      </w:rPr>
    </w:lvl>
    <w:lvl w:ilvl="4" w:tplc="57FE3CDA">
      <w:numFmt w:val="bullet"/>
      <w:lvlText w:val="•"/>
      <w:lvlJc w:val="left"/>
      <w:pPr>
        <w:ind w:left="680" w:hanging="111"/>
      </w:pPr>
      <w:rPr>
        <w:rFonts w:hint="default"/>
      </w:rPr>
    </w:lvl>
    <w:lvl w:ilvl="5" w:tplc="C21662F8">
      <w:numFmt w:val="bullet"/>
      <w:lvlText w:val="•"/>
      <w:lvlJc w:val="left"/>
      <w:pPr>
        <w:ind w:left="805" w:hanging="111"/>
      </w:pPr>
      <w:rPr>
        <w:rFonts w:hint="default"/>
      </w:rPr>
    </w:lvl>
    <w:lvl w:ilvl="6" w:tplc="1ACEB4CE">
      <w:numFmt w:val="bullet"/>
      <w:lvlText w:val="•"/>
      <w:lvlJc w:val="left"/>
      <w:pPr>
        <w:ind w:left="930" w:hanging="111"/>
      </w:pPr>
      <w:rPr>
        <w:rFonts w:hint="default"/>
      </w:rPr>
    </w:lvl>
    <w:lvl w:ilvl="7" w:tplc="C7B025EA">
      <w:numFmt w:val="bullet"/>
      <w:lvlText w:val="•"/>
      <w:lvlJc w:val="left"/>
      <w:pPr>
        <w:ind w:left="1055" w:hanging="111"/>
      </w:pPr>
      <w:rPr>
        <w:rFonts w:hint="default"/>
      </w:rPr>
    </w:lvl>
    <w:lvl w:ilvl="8" w:tplc="E0D030B4"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10" w15:restartNumberingAfterBreak="0">
    <w:nsid w:val="23FF2E87"/>
    <w:multiLevelType w:val="hybridMultilevel"/>
    <w:tmpl w:val="029A0A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B3329"/>
    <w:multiLevelType w:val="hybridMultilevel"/>
    <w:tmpl w:val="BE50B128"/>
    <w:lvl w:ilvl="0" w:tplc="F072E970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2042EE92">
      <w:numFmt w:val="bullet"/>
      <w:lvlText w:val="•"/>
      <w:lvlJc w:val="left"/>
      <w:pPr>
        <w:ind w:left="287" w:hanging="111"/>
      </w:pPr>
      <w:rPr>
        <w:rFonts w:hint="default"/>
      </w:rPr>
    </w:lvl>
    <w:lvl w:ilvl="2" w:tplc="F69C56CA">
      <w:numFmt w:val="bullet"/>
      <w:lvlText w:val="•"/>
      <w:lvlJc w:val="left"/>
      <w:pPr>
        <w:ind w:left="394" w:hanging="111"/>
      </w:pPr>
      <w:rPr>
        <w:rFonts w:hint="default"/>
      </w:rPr>
    </w:lvl>
    <w:lvl w:ilvl="3" w:tplc="0D9EE040">
      <w:numFmt w:val="bullet"/>
      <w:lvlText w:val="•"/>
      <w:lvlJc w:val="left"/>
      <w:pPr>
        <w:ind w:left="501" w:hanging="111"/>
      </w:pPr>
      <w:rPr>
        <w:rFonts w:hint="default"/>
      </w:rPr>
    </w:lvl>
    <w:lvl w:ilvl="4" w:tplc="BAE69D6C">
      <w:numFmt w:val="bullet"/>
      <w:lvlText w:val="•"/>
      <w:lvlJc w:val="left"/>
      <w:pPr>
        <w:ind w:left="608" w:hanging="111"/>
      </w:pPr>
      <w:rPr>
        <w:rFonts w:hint="default"/>
      </w:rPr>
    </w:lvl>
    <w:lvl w:ilvl="5" w:tplc="A1C8103C">
      <w:numFmt w:val="bullet"/>
      <w:lvlText w:val="•"/>
      <w:lvlJc w:val="left"/>
      <w:pPr>
        <w:ind w:left="715" w:hanging="111"/>
      </w:pPr>
      <w:rPr>
        <w:rFonts w:hint="default"/>
      </w:rPr>
    </w:lvl>
    <w:lvl w:ilvl="6" w:tplc="2DF8EA56">
      <w:numFmt w:val="bullet"/>
      <w:lvlText w:val="•"/>
      <w:lvlJc w:val="left"/>
      <w:pPr>
        <w:ind w:left="822" w:hanging="111"/>
      </w:pPr>
      <w:rPr>
        <w:rFonts w:hint="default"/>
      </w:rPr>
    </w:lvl>
    <w:lvl w:ilvl="7" w:tplc="99BC44CE">
      <w:numFmt w:val="bullet"/>
      <w:lvlText w:val="•"/>
      <w:lvlJc w:val="left"/>
      <w:pPr>
        <w:ind w:left="929" w:hanging="111"/>
      </w:pPr>
      <w:rPr>
        <w:rFonts w:hint="default"/>
      </w:rPr>
    </w:lvl>
    <w:lvl w:ilvl="8" w:tplc="1CE291BC">
      <w:numFmt w:val="bullet"/>
      <w:lvlText w:val="•"/>
      <w:lvlJc w:val="left"/>
      <w:pPr>
        <w:ind w:left="1036" w:hanging="111"/>
      </w:pPr>
      <w:rPr>
        <w:rFonts w:hint="default"/>
      </w:rPr>
    </w:lvl>
  </w:abstractNum>
  <w:abstractNum w:abstractNumId="12" w15:restartNumberingAfterBreak="0">
    <w:nsid w:val="29501FEE"/>
    <w:multiLevelType w:val="hybridMultilevel"/>
    <w:tmpl w:val="9A2279A2"/>
    <w:lvl w:ilvl="0" w:tplc="34CE517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F0FB9"/>
    <w:multiLevelType w:val="hybridMultilevel"/>
    <w:tmpl w:val="BD54D816"/>
    <w:lvl w:ilvl="0" w:tplc="EF926E44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40" w:hanging="360"/>
      </w:pPr>
    </w:lvl>
    <w:lvl w:ilvl="2" w:tplc="280A001B" w:tentative="1">
      <w:start w:val="1"/>
      <w:numFmt w:val="lowerRoman"/>
      <w:lvlText w:val="%3."/>
      <w:lvlJc w:val="right"/>
      <w:pPr>
        <w:ind w:left="2060" w:hanging="180"/>
      </w:pPr>
    </w:lvl>
    <w:lvl w:ilvl="3" w:tplc="280A000F" w:tentative="1">
      <w:start w:val="1"/>
      <w:numFmt w:val="decimal"/>
      <w:lvlText w:val="%4."/>
      <w:lvlJc w:val="left"/>
      <w:pPr>
        <w:ind w:left="2780" w:hanging="360"/>
      </w:pPr>
    </w:lvl>
    <w:lvl w:ilvl="4" w:tplc="280A0019" w:tentative="1">
      <w:start w:val="1"/>
      <w:numFmt w:val="lowerLetter"/>
      <w:lvlText w:val="%5."/>
      <w:lvlJc w:val="left"/>
      <w:pPr>
        <w:ind w:left="3500" w:hanging="360"/>
      </w:pPr>
    </w:lvl>
    <w:lvl w:ilvl="5" w:tplc="280A001B" w:tentative="1">
      <w:start w:val="1"/>
      <w:numFmt w:val="lowerRoman"/>
      <w:lvlText w:val="%6."/>
      <w:lvlJc w:val="right"/>
      <w:pPr>
        <w:ind w:left="4220" w:hanging="180"/>
      </w:pPr>
    </w:lvl>
    <w:lvl w:ilvl="6" w:tplc="280A000F" w:tentative="1">
      <w:start w:val="1"/>
      <w:numFmt w:val="decimal"/>
      <w:lvlText w:val="%7."/>
      <w:lvlJc w:val="left"/>
      <w:pPr>
        <w:ind w:left="4940" w:hanging="360"/>
      </w:pPr>
    </w:lvl>
    <w:lvl w:ilvl="7" w:tplc="280A0019" w:tentative="1">
      <w:start w:val="1"/>
      <w:numFmt w:val="lowerLetter"/>
      <w:lvlText w:val="%8."/>
      <w:lvlJc w:val="left"/>
      <w:pPr>
        <w:ind w:left="5660" w:hanging="360"/>
      </w:pPr>
    </w:lvl>
    <w:lvl w:ilvl="8" w:tplc="280A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4" w15:restartNumberingAfterBreak="0">
    <w:nsid w:val="30321903"/>
    <w:multiLevelType w:val="hybridMultilevel"/>
    <w:tmpl w:val="EDFA4778"/>
    <w:lvl w:ilvl="0" w:tplc="34C019B0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1484592"/>
    <w:multiLevelType w:val="hybridMultilevel"/>
    <w:tmpl w:val="854EA63A"/>
    <w:lvl w:ilvl="0" w:tplc="7A0A78D0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36AE1BCA">
      <w:numFmt w:val="bullet"/>
      <w:lvlText w:val="•"/>
      <w:lvlJc w:val="left"/>
      <w:pPr>
        <w:ind w:left="305" w:hanging="111"/>
      </w:pPr>
      <w:rPr>
        <w:rFonts w:hint="default"/>
      </w:rPr>
    </w:lvl>
    <w:lvl w:ilvl="2" w:tplc="73703392">
      <w:numFmt w:val="bullet"/>
      <w:lvlText w:val="•"/>
      <w:lvlJc w:val="left"/>
      <w:pPr>
        <w:ind w:left="430" w:hanging="111"/>
      </w:pPr>
      <w:rPr>
        <w:rFonts w:hint="default"/>
      </w:rPr>
    </w:lvl>
    <w:lvl w:ilvl="3" w:tplc="B90C9CD4">
      <w:numFmt w:val="bullet"/>
      <w:lvlText w:val="•"/>
      <w:lvlJc w:val="left"/>
      <w:pPr>
        <w:ind w:left="555" w:hanging="111"/>
      </w:pPr>
      <w:rPr>
        <w:rFonts w:hint="default"/>
      </w:rPr>
    </w:lvl>
    <w:lvl w:ilvl="4" w:tplc="D76AA5B0">
      <w:numFmt w:val="bullet"/>
      <w:lvlText w:val="•"/>
      <w:lvlJc w:val="left"/>
      <w:pPr>
        <w:ind w:left="680" w:hanging="111"/>
      </w:pPr>
      <w:rPr>
        <w:rFonts w:hint="default"/>
      </w:rPr>
    </w:lvl>
    <w:lvl w:ilvl="5" w:tplc="EC2E6510">
      <w:numFmt w:val="bullet"/>
      <w:lvlText w:val="•"/>
      <w:lvlJc w:val="left"/>
      <w:pPr>
        <w:ind w:left="805" w:hanging="111"/>
      </w:pPr>
      <w:rPr>
        <w:rFonts w:hint="default"/>
      </w:rPr>
    </w:lvl>
    <w:lvl w:ilvl="6" w:tplc="80E2EC28">
      <w:numFmt w:val="bullet"/>
      <w:lvlText w:val="•"/>
      <w:lvlJc w:val="left"/>
      <w:pPr>
        <w:ind w:left="930" w:hanging="111"/>
      </w:pPr>
      <w:rPr>
        <w:rFonts w:hint="default"/>
      </w:rPr>
    </w:lvl>
    <w:lvl w:ilvl="7" w:tplc="7BBEC5EE">
      <w:numFmt w:val="bullet"/>
      <w:lvlText w:val="•"/>
      <w:lvlJc w:val="left"/>
      <w:pPr>
        <w:ind w:left="1055" w:hanging="111"/>
      </w:pPr>
      <w:rPr>
        <w:rFonts w:hint="default"/>
      </w:rPr>
    </w:lvl>
    <w:lvl w:ilvl="8" w:tplc="E1343506"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16" w15:restartNumberingAfterBreak="0">
    <w:nsid w:val="31A711F5"/>
    <w:multiLevelType w:val="multilevel"/>
    <w:tmpl w:val="F07C5C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3E6F7BA8"/>
    <w:multiLevelType w:val="hybridMultilevel"/>
    <w:tmpl w:val="713C8F70"/>
    <w:lvl w:ilvl="0" w:tplc="280A000B">
      <w:start w:val="1"/>
      <w:numFmt w:val="bullet"/>
      <w:lvlText w:val=""/>
      <w:lvlJc w:val="left"/>
      <w:pPr>
        <w:ind w:left="139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8" w15:restartNumberingAfterBreak="0">
    <w:nsid w:val="3ECD6D9B"/>
    <w:multiLevelType w:val="hybridMultilevel"/>
    <w:tmpl w:val="483EE9FC"/>
    <w:lvl w:ilvl="0" w:tplc="280A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9" w15:restartNumberingAfterBreak="0">
    <w:nsid w:val="3FD05FBF"/>
    <w:multiLevelType w:val="hybridMultilevel"/>
    <w:tmpl w:val="D8EA346C"/>
    <w:lvl w:ilvl="0" w:tplc="A2F4D4A8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B7E21046">
      <w:numFmt w:val="bullet"/>
      <w:lvlText w:val="•"/>
      <w:lvlJc w:val="left"/>
      <w:pPr>
        <w:ind w:left="305" w:hanging="111"/>
      </w:pPr>
      <w:rPr>
        <w:rFonts w:hint="default"/>
      </w:rPr>
    </w:lvl>
    <w:lvl w:ilvl="2" w:tplc="890889B6">
      <w:numFmt w:val="bullet"/>
      <w:lvlText w:val="•"/>
      <w:lvlJc w:val="left"/>
      <w:pPr>
        <w:ind w:left="430" w:hanging="111"/>
      </w:pPr>
      <w:rPr>
        <w:rFonts w:hint="default"/>
      </w:rPr>
    </w:lvl>
    <w:lvl w:ilvl="3" w:tplc="B0646F72">
      <w:numFmt w:val="bullet"/>
      <w:lvlText w:val="•"/>
      <w:lvlJc w:val="left"/>
      <w:pPr>
        <w:ind w:left="555" w:hanging="111"/>
      </w:pPr>
      <w:rPr>
        <w:rFonts w:hint="default"/>
      </w:rPr>
    </w:lvl>
    <w:lvl w:ilvl="4" w:tplc="D584A33A">
      <w:numFmt w:val="bullet"/>
      <w:lvlText w:val="•"/>
      <w:lvlJc w:val="left"/>
      <w:pPr>
        <w:ind w:left="680" w:hanging="111"/>
      </w:pPr>
      <w:rPr>
        <w:rFonts w:hint="default"/>
      </w:rPr>
    </w:lvl>
    <w:lvl w:ilvl="5" w:tplc="96C8F8AA">
      <w:numFmt w:val="bullet"/>
      <w:lvlText w:val="•"/>
      <w:lvlJc w:val="left"/>
      <w:pPr>
        <w:ind w:left="805" w:hanging="111"/>
      </w:pPr>
      <w:rPr>
        <w:rFonts w:hint="default"/>
      </w:rPr>
    </w:lvl>
    <w:lvl w:ilvl="6" w:tplc="26F4C118">
      <w:numFmt w:val="bullet"/>
      <w:lvlText w:val="•"/>
      <w:lvlJc w:val="left"/>
      <w:pPr>
        <w:ind w:left="930" w:hanging="111"/>
      </w:pPr>
      <w:rPr>
        <w:rFonts w:hint="default"/>
      </w:rPr>
    </w:lvl>
    <w:lvl w:ilvl="7" w:tplc="293ADFD0">
      <w:numFmt w:val="bullet"/>
      <w:lvlText w:val="•"/>
      <w:lvlJc w:val="left"/>
      <w:pPr>
        <w:ind w:left="1055" w:hanging="111"/>
      </w:pPr>
      <w:rPr>
        <w:rFonts w:hint="default"/>
      </w:rPr>
    </w:lvl>
    <w:lvl w:ilvl="8" w:tplc="AF4A2F24"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20" w15:restartNumberingAfterBreak="0">
    <w:nsid w:val="41C7426B"/>
    <w:multiLevelType w:val="hybridMultilevel"/>
    <w:tmpl w:val="6F1E750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A94AC7"/>
    <w:multiLevelType w:val="hybridMultilevel"/>
    <w:tmpl w:val="9B662556"/>
    <w:lvl w:ilvl="0" w:tplc="280A0001">
      <w:start w:val="1"/>
      <w:numFmt w:val="bullet"/>
      <w:lvlText w:val=""/>
      <w:lvlJc w:val="left"/>
      <w:pPr>
        <w:ind w:left="119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91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63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5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7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9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51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23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54" w:hanging="360"/>
      </w:pPr>
      <w:rPr>
        <w:rFonts w:ascii="Wingdings" w:hAnsi="Wingdings" w:hint="default"/>
      </w:rPr>
    </w:lvl>
  </w:abstractNum>
  <w:abstractNum w:abstractNumId="22" w15:restartNumberingAfterBreak="0">
    <w:nsid w:val="47135514"/>
    <w:multiLevelType w:val="hybridMultilevel"/>
    <w:tmpl w:val="465C832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EC7C34"/>
    <w:multiLevelType w:val="hybridMultilevel"/>
    <w:tmpl w:val="753E43D4"/>
    <w:lvl w:ilvl="0" w:tplc="7A58EDCE">
      <w:start w:val="3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060BB"/>
    <w:multiLevelType w:val="hybridMultilevel"/>
    <w:tmpl w:val="900A7A00"/>
    <w:lvl w:ilvl="0" w:tplc="B412AA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C4C10"/>
    <w:multiLevelType w:val="hybridMultilevel"/>
    <w:tmpl w:val="A4328F8A"/>
    <w:lvl w:ilvl="0" w:tplc="EF926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F464A"/>
    <w:multiLevelType w:val="hybridMultilevel"/>
    <w:tmpl w:val="9E90A642"/>
    <w:lvl w:ilvl="0" w:tplc="AEDA8904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CF1841BC">
      <w:numFmt w:val="bullet"/>
      <w:lvlText w:val="•"/>
      <w:lvlJc w:val="left"/>
      <w:pPr>
        <w:ind w:left="305" w:hanging="111"/>
      </w:pPr>
      <w:rPr>
        <w:rFonts w:hint="default"/>
      </w:rPr>
    </w:lvl>
    <w:lvl w:ilvl="2" w:tplc="28FEDC86">
      <w:numFmt w:val="bullet"/>
      <w:lvlText w:val="•"/>
      <w:lvlJc w:val="left"/>
      <w:pPr>
        <w:ind w:left="430" w:hanging="111"/>
      </w:pPr>
      <w:rPr>
        <w:rFonts w:hint="default"/>
      </w:rPr>
    </w:lvl>
    <w:lvl w:ilvl="3" w:tplc="8AD2FC18">
      <w:numFmt w:val="bullet"/>
      <w:lvlText w:val="•"/>
      <w:lvlJc w:val="left"/>
      <w:pPr>
        <w:ind w:left="555" w:hanging="111"/>
      </w:pPr>
      <w:rPr>
        <w:rFonts w:hint="default"/>
      </w:rPr>
    </w:lvl>
    <w:lvl w:ilvl="4" w:tplc="E89C4E6C">
      <w:numFmt w:val="bullet"/>
      <w:lvlText w:val="•"/>
      <w:lvlJc w:val="left"/>
      <w:pPr>
        <w:ind w:left="680" w:hanging="111"/>
      </w:pPr>
      <w:rPr>
        <w:rFonts w:hint="default"/>
      </w:rPr>
    </w:lvl>
    <w:lvl w:ilvl="5" w:tplc="FF6465E4">
      <w:numFmt w:val="bullet"/>
      <w:lvlText w:val="•"/>
      <w:lvlJc w:val="left"/>
      <w:pPr>
        <w:ind w:left="805" w:hanging="111"/>
      </w:pPr>
      <w:rPr>
        <w:rFonts w:hint="default"/>
      </w:rPr>
    </w:lvl>
    <w:lvl w:ilvl="6" w:tplc="4900110A">
      <w:numFmt w:val="bullet"/>
      <w:lvlText w:val="•"/>
      <w:lvlJc w:val="left"/>
      <w:pPr>
        <w:ind w:left="930" w:hanging="111"/>
      </w:pPr>
      <w:rPr>
        <w:rFonts w:hint="default"/>
      </w:rPr>
    </w:lvl>
    <w:lvl w:ilvl="7" w:tplc="ED5EB5CE">
      <w:numFmt w:val="bullet"/>
      <w:lvlText w:val="•"/>
      <w:lvlJc w:val="left"/>
      <w:pPr>
        <w:ind w:left="1055" w:hanging="111"/>
      </w:pPr>
      <w:rPr>
        <w:rFonts w:hint="default"/>
      </w:rPr>
    </w:lvl>
    <w:lvl w:ilvl="8" w:tplc="46CA2010"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27" w15:restartNumberingAfterBreak="0">
    <w:nsid w:val="50B73772"/>
    <w:multiLevelType w:val="hybridMultilevel"/>
    <w:tmpl w:val="A0C4ED76"/>
    <w:lvl w:ilvl="0" w:tplc="53B0E02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B91F2C"/>
    <w:multiLevelType w:val="hybridMultilevel"/>
    <w:tmpl w:val="477E1A1A"/>
    <w:lvl w:ilvl="0" w:tplc="0C0A0019">
      <w:start w:val="1"/>
      <w:numFmt w:val="lowerLetter"/>
      <w:lvlText w:val="%1.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0FD4377"/>
    <w:multiLevelType w:val="hybridMultilevel"/>
    <w:tmpl w:val="D4A2C8DA"/>
    <w:lvl w:ilvl="0" w:tplc="FFB2E4D8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EFF65F9C">
      <w:numFmt w:val="bullet"/>
      <w:lvlText w:val="•"/>
      <w:lvlJc w:val="left"/>
      <w:pPr>
        <w:ind w:left="287" w:hanging="111"/>
      </w:pPr>
      <w:rPr>
        <w:rFonts w:hint="default"/>
      </w:rPr>
    </w:lvl>
    <w:lvl w:ilvl="2" w:tplc="5DFCFFA8">
      <w:numFmt w:val="bullet"/>
      <w:lvlText w:val="•"/>
      <w:lvlJc w:val="left"/>
      <w:pPr>
        <w:ind w:left="394" w:hanging="111"/>
      </w:pPr>
      <w:rPr>
        <w:rFonts w:hint="default"/>
      </w:rPr>
    </w:lvl>
    <w:lvl w:ilvl="3" w:tplc="58A05514">
      <w:numFmt w:val="bullet"/>
      <w:lvlText w:val="•"/>
      <w:lvlJc w:val="left"/>
      <w:pPr>
        <w:ind w:left="501" w:hanging="111"/>
      </w:pPr>
      <w:rPr>
        <w:rFonts w:hint="default"/>
      </w:rPr>
    </w:lvl>
    <w:lvl w:ilvl="4" w:tplc="686C59AA">
      <w:numFmt w:val="bullet"/>
      <w:lvlText w:val="•"/>
      <w:lvlJc w:val="left"/>
      <w:pPr>
        <w:ind w:left="608" w:hanging="111"/>
      </w:pPr>
      <w:rPr>
        <w:rFonts w:hint="default"/>
      </w:rPr>
    </w:lvl>
    <w:lvl w:ilvl="5" w:tplc="46FA3416">
      <w:numFmt w:val="bullet"/>
      <w:lvlText w:val="•"/>
      <w:lvlJc w:val="left"/>
      <w:pPr>
        <w:ind w:left="715" w:hanging="111"/>
      </w:pPr>
      <w:rPr>
        <w:rFonts w:hint="default"/>
      </w:rPr>
    </w:lvl>
    <w:lvl w:ilvl="6" w:tplc="B86E0340">
      <w:numFmt w:val="bullet"/>
      <w:lvlText w:val="•"/>
      <w:lvlJc w:val="left"/>
      <w:pPr>
        <w:ind w:left="822" w:hanging="111"/>
      </w:pPr>
      <w:rPr>
        <w:rFonts w:hint="default"/>
      </w:rPr>
    </w:lvl>
    <w:lvl w:ilvl="7" w:tplc="0A7C7604">
      <w:numFmt w:val="bullet"/>
      <w:lvlText w:val="•"/>
      <w:lvlJc w:val="left"/>
      <w:pPr>
        <w:ind w:left="929" w:hanging="111"/>
      </w:pPr>
      <w:rPr>
        <w:rFonts w:hint="default"/>
      </w:rPr>
    </w:lvl>
    <w:lvl w:ilvl="8" w:tplc="1D3034F4">
      <w:numFmt w:val="bullet"/>
      <w:lvlText w:val="•"/>
      <w:lvlJc w:val="left"/>
      <w:pPr>
        <w:ind w:left="1036" w:hanging="111"/>
      </w:pPr>
      <w:rPr>
        <w:rFonts w:hint="default"/>
      </w:rPr>
    </w:lvl>
  </w:abstractNum>
  <w:abstractNum w:abstractNumId="30" w15:restartNumberingAfterBreak="0">
    <w:nsid w:val="56E8452D"/>
    <w:multiLevelType w:val="hybridMultilevel"/>
    <w:tmpl w:val="14542636"/>
    <w:lvl w:ilvl="0" w:tplc="280A0017">
      <w:start w:val="1"/>
      <w:numFmt w:val="lowerLetter"/>
      <w:lvlText w:val="%1)"/>
      <w:lvlJc w:val="left"/>
      <w:pPr>
        <w:ind w:left="1146" w:hanging="360"/>
      </w:pPr>
    </w:lvl>
    <w:lvl w:ilvl="1" w:tplc="280A0019" w:tentative="1">
      <w:start w:val="1"/>
      <w:numFmt w:val="lowerLetter"/>
      <w:lvlText w:val="%2."/>
      <w:lvlJc w:val="left"/>
      <w:pPr>
        <w:ind w:left="1866" w:hanging="360"/>
      </w:pPr>
    </w:lvl>
    <w:lvl w:ilvl="2" w:tplc="280A001B" w:tentative="1">
      <w:start w:val="1"/>
      <w:numFmt w:val="lowerRoman"/>
      <w:lvlText w:val="%3."/>
      <w:lvlJc w:val="right"/>
      <w:pPr>
        <w:ind w:left="2586" w:hanging="180"/>
      </w:pPr>
    </w:lvl>
    <w:lvl w:ilvl="3" w:tplc="280A000F" w:tentative="1">
      <w:start w:val="1"/>
      <w:numFmt w:val="decimal"/>
      <w:lvlText w:val="%4."/>
      <w:lvlJc w:val="left"/>
      <w:pPr>
        <w:ind w:left="3306" w:hanging="360"/>
      </w:pPr>
    </w:lvl>
    <w:lvl w:ilvl="4" w:tplc="280A0019" w:tentative="1">
      <w:start w:val="1"/>
      <w:numFmt w:val="lowerLetter"/>
      <w:lvlText w:val="%5."/>
      <w:lvlJc w:val="left"/>
      <w:pPr>
        <w:ind w:left="4026" w:hanging="360"/>
      </w:pPr>
    </w:lvl>
    <w:lvl w:ilvl="5" w:tplc="280A001B" w:tentative="1">
      <w:start w:val="1"/>
      <w:numFmt w:val="lowerRoman"/>
      <w:lvlText w:val="%6."/>
      <w:lvlJc w:val="right"/>
      <w:pPr>
        <w:ind w:left="4746" w:hanging="180"/>
      </w:pPr>
    </w:lvl>
    <w:lvl w:ilvl="6" w:tplc="280A000F" w:tentative="1">
      <w:start w:val="1"/>
      <w:numFmt w:val="decimal"/>
      <w:lvlText w:val="%7."/>
      <w:lvlJc w:val="left"/>
      <w:pPr>
        <w:ind w:left="5466" w:hanging="360"/>
      </w:pPr>
    </w:lvl>
    <w:lvl w:ilvl="7" w:tplc="280A0019" w:tentative="1">
      <w:start w:val="1"/>
      <w:numFmt w:val="lowerLetter"/>
      <w:lvlText w:val="%8."/>
      <w:lvlJc w:val="left"/>
      <w:pPr>
        <w:ind w:left="6186" w:hanging="360"/>
      </w:pPr>
    </w:lvl>
    <w:lvl w:ilvl="8" w:tplc="2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5EA82FBF"/>
    <w:multiLevelType w:val="hybridMultilevel"/>
    <w:tmpl w:val="4BCA108E"/>
    <w:lvl w:ilvl="0" w:tplc="B94A01B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071CD"/>
    <w:multiLevelType w:val="hybridMultilevel"/>
    <w:tmpl w:val="2ED40808"/>
    <w:lvl w:ilvl="0" w:tplc="9B8E054C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B8BA6440">
      <w:numFmt w:val="bullet"/>
      <w:lvlText w:val="•"/>
      <w:lvlJc w:val="left"/>
      <w:pPr>
        <w:ind w:left="305" w:hanging="111"/>
      </w:pPr>
      <w:rPr>
        <w:rFonts w:hint="default"/>
      </w:rPr>
    </w:lvl>
    <w:lvl w:ilvl="2" w:tplc="70748308">
      <w:numFmt w:val="bullet"/>
      <w:lvlText w:val="•"/>
      <w:lvlJc w:val="left"/>
      <w:pPr>
        <w:ind w:left="430" w:hanging="111"/>
      </w:pPr>
      <w:rPr>
        <w:rFonts w:hint="default"/>
      </w:rPr>
    </w:lvl>
    <w:lvl w:ilvl="3" w:tplc="40463AAC">
      <w:numFmt w:val="bullet"/>
      <w:lvlText w:val="•"/>
      <w:lvlJc w:val="left"/>
      <w:pPr>
        <w:ind w:left="555" w:hanging="111"/>
      </w:pPr>
      <w:rPr>
        <w:rFonts w:hint="default"/>
      </w:rPr>
    </w:lvl>
    <w:lvl w:ilvl="4" w:tplc="59626BF2">
      <w:numFmt w:val="bullet"/>
      <w:lvlText w:val="•"/>
      <w:lvlJc w:val="left"/>
      <w:pPr>
        <w:ind w:left="680" w:hanging="111"/>
      </w:pPr>
      <w:rPr>
        <w:rFonts w:hint="default"/>
      </w:rPr>
    </w:lvl>
    <w:lvl w:ilvl="5" w:tplc="85325578">
      <w:numFmt w:val="bullet"/>
      <w:lvlText w:val="•"/>
      <w:lvlJc w:val="left"/>
      <w:pPr>
        <w:ind w:left="805" w:hanging="111"/>
      </w:pPr>
      <w:rPr>
        <w:rFonts w:hint="default"/>
      </w:rPr>
    </w:lvl>
    <w:lvl w:ilvl="6" w:tplc="50740A7C">
      <w:numFmt w:val="bullet"/>
      <w:lvlText w:val="•"/>
      <w:lvlJc w:val="left"/>
      <w:pPr>
        <w:ind w:left="930" w:hanging="111"/>
      </w:pPr>
      <w:rPr>
        <w:rFonts w:hint="default"/>
      </w:rPr>
    </w:lvl>
    <w:lvl w:ilvl="7" w:tplc="9FC4A1CC">
      <w:numFmt w:val="bullet"/>
      <w:lvlText w:val="•"/>
      <w:lvlJc w:val="left"/>
      <w:pPr>
        <w:ind w:left="1055" w:hanging="111"/>
      </w:pPr>
      <w:rPr>
        <w:rFonts w:hint="default"/>
      </w:rPr>
    </w:lvl>
    <w:lvl w:ilvl="8" w:tplc="A406E372"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33" w15:restartNumberingAfterBreak="0">
    <w:nsid w:val="61DA4246"/>
    <w:multiLevelType w:val="hybridMultilevel"/>
    <w:tmpl w:val="6DDAB6CC"/>
    <w:lvl w:ilvl="0" w:tplc="280A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34" w15:restartNumberingAfterBreak="0">
    <w:nsid w:val="62121F46"/>
    <w:multiLevelType w:val="hybridMultilevel"/>
    <w:tmpl w:val="F9DE497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F4D24"/>
    <w:multiLevelType w:val="hybridMultilevel"/>
    <w:tmpl w:val="680ADFD6"/>
    <w:lvl w:ilvl="0" w:tplc="A5066E04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0A7A368C">
      <w:numFmt w:val="bullet"/>
      <w:lvlText w:val="•"/>
      <w:lvlJc w:val="left"/>
      <w:pPr>
        <w:ind w:left="305" w:hanging="111"/>
      </w:pPr>
      <w:rPr>
        <w:rFonts w:hint="default"/>
      </w:rPr>
    </w:lvl>
    <w:lvl w:ilvl="2" w:tplc="F60A5DC4">
      <w:numFmt w:val="bullet"/>
      <w:lvlText w:val="•"/>
      <w:lvlJc w:val="left"/>
      <w:pPr>
        <w:ind w:left="430" w:hanging="111"/>
      </w:pPr>
      <w:rPr>
        <w:rFonts w:hint="default"/>
      </w:rPr>
    </w:lvl>
    <w:lvl w:ilvl="3" w:tplc="7C847598">
      <w:numFmt w:val="bullet"/>
      <w:lvlText w:val="•"/>
      <w:lvlJc w:val="left"/>
      <w:pPr>
        <w:ind w:left="555" w:hanging="111"/>
      </w:pPr>
      <w:rPr>
        <w:rFonts w:hint="default"/>
      </w:rPr>
    </w:lvl>
    <w:lvl w:ilvl="4" w:tplc="DFBA7658">
      <w:numFmt w:val="bullet"/>
      <w:lvlText w:val="•"/>
      <w:lvlJc w:val="left"/>
      <w:pPr>
        <w:ind w:left="680" w:hanging="111"/>
      </w:pPr>
      <w:rPr>
        <w:rFonts w:hint="default"/>
      </w:rPr>
    </w:lvl>
    <w:lvl w:ilvl="5" w:tplc="945043CA">
      <w:numFmt w:val="bullet"/>
      <w:lvlText w:val="•"/>
      <w:lvlJc w:val="left"/>
      <w:pPr>
        <w:ind w:left="805" w:hanging="111"/>
      </w:pPr>
      <w:rPr>
        <w:rFonts w:hint="default"/>
      </w:rPr>
    </w:lvl>
    <w:lvl w:ilvl="6" w:tplc="2DDE0352">
      <w:numFmt w:val="bullet"/>
      <w:lvlText w:val="•"/>
      <w:lvlJc w:val="left"/>
      <w:pPr>
        <w:ind w:left="930" w:hanging="111"/>
      </w:pPr>
      <w:rPr>
        <w:rFonts w:hint="default"/>
      </w:rPr>
    </w:lvl>
    <w:lvl w:ilvl="7" w:tplc="AFDC0184">
      <w:numFmt w:val="bullet"/>
      <w:lvlText w:val="•"/>
      <w:lvlJc w:val="left"/>
      <w:pPr>
        <w:ind w:left="1055" w:hanging="111"/>
      </w:pPr>
      <w:rPr>
        <w:rFonts w:hint="default"/>
      </w:rPr>
    </w:lvl>
    <w:lvl w:ilvl="8" w:tplc="7848E790"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36" w15:restartNumberingAfterBreak="0">
    <w:nsid w:val="64571EA5"/>
    <w:multiLevelType w:val="hybridMultilevel"/>
    <w:tmpl w:val="C4A0C722"/>
    <w:lvl w:ilvl="0" w:tplc="DE087FBA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A53EABF4">
      <w:numFmt w:val="bullet"/>
      <w:lvlText w:val="•"/>
      <w:lvlJc w:val="left"/>
      <w:pPr>
        <w:ind w:left="305" w:hanging="111"/>
      </w:pPr>
      <w:rPr>
        <w:rFonts w:hint="default"/>
      </w:rPr>
    </w:lvl>
    <w:lvl w:ilvl="2" w:tplc="2A4E81C4">
      <w:numFmt w:val="bullet"/>
      <w:lvlText w:val="•"/>
      <w:lvlJc w:val="left"/>
      <w:pPr>
        <w:ind w:left="430" w:hanging="111"/>
      </w:pPr>
      <w:rPr>
        <w:rFonts w:hint="default"/>
      </w:rPr>
    </w:lvl>
    <w:lvl w:ilvl="3" w:tplc="AD401052">
      <w:numFmt w:val="bullet"/>
      <w:lvlText w:val="•"/>
      <w:lvlJc w:val="left"/>
      <w:pPr>
        <w:ind w:left="555" w:hanging="111"/>
      </w:pPr>
      <w:rPr>
        <w:rFonts w:hint="default"/>
      </w:rPr>
    </w:lvl>
    <w:lvl w:ilvl="4" w:tplc="90AA3036">
      <w:numFmt w:val="bullet"/>
      <w:lvlText w:val="•"/>
      <w:lvlJc w:val="left"/>
      <w:pPr>
        <w:ind w:left="680" w:hanging="111"/>
      </w:pPr>
      <w:rPr>
        <w:rFonts w:hint="default"/>
      </w:rPr>
    </w:lvl>
    <w:lvl w:ilvl="5" w:tplc="D492912E">
      <w:numFmt w:val="bullet"/>
      <w:lvlText w:val="•"/>
      <w:lvlJc w:val="left"/>
      <w:pPr>
        <w:ind w:left="805" w:hanging="111"/>
      </w:pPr>
      <w:rPr>
        <w:rFonts w:hint="default"/>
      </w:rPr>
    </w:lvl>
    <w:lvl w:ilvl="6" w:tplc="21A8A570">
      <w:numFmt w:val="bullet"/>
      <w:lvlText w:val="•"/>
      <w:lvlJc w:val="left"/>
      <w:pPr>
        <w:ind w:left="930" w:hanging="111"/>
      </w:pPr>
      <w:rPr>
        <w:rFonts w:hint="default"/>
      </w:rPr>
    </w:lvl>
    <w:lvl w:ilvl="7" w:tplc="6B1EC68E">
      <w:numFmt w:val="bullet"/>
      <w:lvlText w:val="•"/>
      <w:lvlJc w:val="left"/>
      <w:pPr>
        <w:ind w:left="1055" w:hanging="111"/>
      </w:pPr>
      <w:rPr>
        <w:rFonts w:hint="default"/>
      </w:rPr>
    </w:lvl>
    <w:lvl w:ilvl="8" w:tplc="C4F0D94C"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37" w15:restartNumberingAfterBreak="0">
    <w:nsid w:val="660642B7"/>
    <w:multiLevelType w:val="multilevel"/>
    <w:tmpl w:val="203AC372"/>
    <w:lvl w:ilvl="0">
      <w:start w:val="3"/>
      <w:numFmt w:val="decimal"/>
      <w:lvlText w:val="%1"/>
      <w:lvlJc w:val="left"/>
      <w:pPr>
        <w:ind w:left="834" w:hanging="36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4" w:hanging="361"/>
      </w:pPr>
      <w:rPr>
        <w:rFonts w:ascii="Arial" w:eastAsia="Arial" w:hAnsi="Arial" w:cs="Arial" w:hint="default"/>
        <w:w w:val="99"/>
        <w:sz w:val="16"/>
        <w:szCs w:val="16"/>
      </w:rPr>
    </w:lvl>
    <w:lvl w:ilvl="2">
      <w:numFmt w:val="bullet"/>
      <w:lvlText w:val="•"/>
      <w:lvlJc w:val="left"/>
      <w:pPr>
        <w:ind w:left="1940" w:hanging="361"/>
      </w:pPr>
      <w:rPr>
        <w:rFonts w:hint="default"/>
      </w:rPr>
    </w:lvl>
    <w:lvl w:ilvl="3">
      <w:numFmt w:val="bullet"/>
      <w:lvlText w:val="•"/>
      <w:lvlJc w:val="left"/>
      <w:pPr>
        <w:ind w:left="2490" w:hanging="361"/>
      </w:pPr>
      <w:rPr>
        <w:rFonts w:hint="default"/>
      </w:rPr>
    </w:lvl>
    <w:lvl w:ilvl="4">
      <w:numFmt w:val="bullet"/>
      <w:lvlText w:val="•"/>
      <w:lvlJc w:val="left"/>
      <w:pPr>
        <w:ind w:left="3040" w:hanging="361"/>
      </w:pPr>
      <w:rPr>
        <w:rFonts w:hint="default"/>
      </w:rPr>
    </w:lvl>
    <w:lvl w:ilvl="5">
      <w:numFmt w:val="bullet"/>
      <w:lvlText w:val="•"/>
      <w:lvlJc w:val="left"/>
      <w:pPr>
        <w:ind w:left="3590" w:hanging="361"/>
      </w:pPr>
      <w:rPr>
        <w:rFonts w:hint="default"/>
      </w:rPr>
    </w:lvl>
    <w:lvl w:ilvl="6">
      <w:numFmt w:val="bullet"/>
      <w:lvlText w:val="•"/>
      <w:lvlJc w:val="left"/>
      <w:pPr>
        <w:ind w:left="4140" w:hanging="361"/>
      </w:pPr>
      <w:rPr>
        <w:rFonts w:hint="default"/>
      </w:rPr>
    </w:lvl>
    <w:lvl w:ilvl="7">
      <w:numFmt w:val="bullet"/>
      <w:lvlText w:val="•"/>
      <w:lvlJc w:val="left"/>
      <w:pPr>
        <w:ind w:left="4690" w:hanging="361"/>
      </w:pPr>
      <w:rPr>
        <w:rFonts w:hint="default"/>
      </w:rPr>
    </w:lvl>
    <w:lvl w:ilvl="8">
      <w:numFmt w:val="bullet"/>
      <w:lvlText w:val="•"/>
      <w:lvlJc w:val="left"/>
      <w:pPr>
        <w:ind w:left="5240" w:hanging="361"/>
      </w:pPr>
      <w:rPr>
        <w:rFonts w:hint="default"/>
      </w:rPr>
    </w:lvl>
  </w:abstractNum>
  <w:abstractNum w:abstractNumId="38" w15:restartNumberingAfterBreak="0">
    <w:nsid w:val="66594335"/>
    <w:multiLevelType w:val="hybridMultilevel"/>
    <w:tmpl w:val="4C526592"/>
    <w:lvl w:ilvl="0" w:tplc="C2B40F60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40" w:hanging="360"/>
      </w:pPr>
    </w:lvl>
    <w:lvl w:ilvl="2" w:tplc="280A001B" w:tentative="1">
      <w:start w:val="1"/>
      <w:numFmt w:val="lowerRoman"/>
      <w:lvlText w:val="%3."/>
      <w:lvlJc w:val="right"/>
      <w:pPr>
        <w:ind w:left="2060" w:hanging="180"/>
      </w:pPr>
    </w:lvl>
    <w:lvl w:ilvl="3" w:tplc="280A000F" w:tentative="1">
      <w:start w:val="1"/>
      <w:numFmt w:val="decimal"/>
      <w:lvlText w:val="%4."/>
      <w:lvlJc w:val="left"/>
      <w:pPr>
        <w:ind w:left="2780" w:hanging="360"/>
      </w:pPr>
    </w:lvl>
    <w:lvl w:ilvl="4" w:tplc="280A0019" w:tentative="1">
      <w:start w:val="1"/>
      <w:numFmt w:val="lowerLetter"/>
      <w:lvlText w:val="%5."/>
      <w:lvlJc w:val="left"/>
      <w:pPr>
        <w:ind w:left="3500" w:hanging="360"/>
      </w:pPr>
    </w:lvl>
    <w:lvl w:ilvl="5" w:tplc="280A001B" w:tentative="1">
      <w:start w:val="1"/>
      <w:numFmt w:val="lowerRoman"/>
      <w:lvlText w:val="%6."/>
      <w:lvlJc w:val="right"/>
      <w:pPr>
        <w:ind w:left="4220" w:hanging="180"/>
      </w:pPr>
    </w:lvl>
    <w:lvl w:ilvl="6" w:tplc="280A000F" w:tentative="1">
      <w:start w:val="1"/>
      <w:numFmt w:val="decimal"/>
      <w:lvlText w:val="%7."/>
      <w:lvlJc w:val="left"/>
      <w:pPr>
        <w:ind w:left="4940" w:hanging="360"/>
      </w:pPr>
    </w:lvl>
    <w:lvl w:ilvl="7" w:tplc="280A0019" w:tentative="1">
      <w:start w:val="1"/>
      <w:numFmt w:val="lowerLetter"/>
      <w:lvlText w:val="%8."/>
      <w:lvlJc w:val="left"/>
      <w:pPr>
        <w:ind w:left="5660" w:hanging="360"/>
      </w:pPr>
    </w:lvl>
    <w:lvl w:ilvl="8" w:tplc="280A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9" w15:restartNumberingAfterBreak="0">
    <w:nsid w:val="66C14321"/>
    <w:multiLevelType w:val="hybridMultilevel"/>
    <w:tmpl w:val="1DBC0A0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C40C68"/>
    <w:multiLevelType w:val="hybridMultilevel"/>
    <w:tmpl w:val="7056011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1343D9"/>
    <w:multiLevelType w:val="hybridMultilevel"/>
    <w:tmpl w:val="22CAF36E"/>
    <w:lvl w:ilvl="0" w:tplc="2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6E7B2995"/>
    <w:multiLevelType w:val="hybridMultilevel"/>
    <w:tmpl w:val="ED5C9CB4"/>
    <w:lvl w:ilvl="0" w:tplc="280A0005">
      <w:start w:val="1"/>
      <w:numFmt w:val="bullet"/>
      <w:lvlText w:val=""/>
      <w:lvlJc w:val="left"/>
      <w:pPr>
        <w:ind w:left="141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43" w15:restartNumberingAfterBreak="0">
    <w:nsid w:val="72AA3256"/>
    <w:multiLevelType w:val="hybridMultilevel"/>
    <w:tmpl w:val="A2040D7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6410BB"/>
    <w:multiLevelType w:val="hybridMultilevel"/>
    <w:tmpl w:val="13146D3A"/>
    <w:lvl w:ilvl="0" w:tplc="B4E43808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D4BCAFAA">
      <w:numFmt w:val="bullet"/>
      <w:lvlText w:val="•"/>
      <w:lvlJc w:val="left"/>
      <w:pPr>
        <w:ind w:left="305" w:hanging="111"/>
      </w:pPr>
      <w:rPr>
        <w:rFonts w:hint="default"/>
      </w:rPr>
    </w:lvl>
    <w:lvl w:ilvl="2" w:tplc="8242C196">
      <w:numFmt w:val="bullet"/>
      <w:lvlText w:val="•"/>
      <w:lvlJc w:val="left"/>
      <w:pPr>
        <w:ind w:left="430" w:hanging="111"/>
      </w:pPr>
      <w:rPr>
        <w:rFonts w:hint="default"/>
      </w:rPr>
    </w:lvl>
    <w:lvl w:ilvl="3" w:tplc="3CA05956">
      <w:numFmt w:val="bullet"/>
      <w:lvlText w:val="•"/>
      <w:lvlJc w:val="left"/>
      <w:pPr>
        <w:ind w:left="555" w:hanging="111"/>
      </w:pPr>
      <w:rPr>
        <w:rFonts w:hint="default"/>
      </w:rPr>
    </w:lvl>
    <w:lvl w:ilvl="4" w:tplc="C8503F06">
      <w:numFmt w:val="bullet"/>
      <w:lvlText w:val="•"/>
      <w:lvlJc w:val="left"/>
      <w:pPr>
        <w:ind w:left="680" w:hanging="111"/>
      </w:pPr>
      <w:rPr>
        <w:rFonts w:hint="default"/>
      </w:rPr>
    </w:lvl>
    <w:lvl w:ilvl="5" w:tplc="502ADDC6">
      <w:numFmt w:val="bullet"/>
      <w:lvlText w:val="•"/>
      <w:lvlJc w:val="left"/>
      <w:pPr>
        <w:ind w:left="805" w:hanging="111"/>
      </w:pPr>
      <w:rPr>
        <w:rFonts w:hint="default"/>
      </w:rPr>
    </w:lvl>
    <w:lvl w:ilvl="6" w:tplc="AAB45D52">
      <w:numFmt w:val="bullet"/>
      <w:lvlText w:val="•"/>
      <w:lvlJc w:val="left"/>
      <w:pPr>
        <w:ind w:left="930" w:hanging="111"/>
      </w:pPr>
      <w:rPr>
        <w:rFonts w:hint="default"/>
      </w:rPr>
    </w:lvl>
    <w:lvl w:ilvl="7" w:tplc="8046A132">
      <w:numFmt w:val="bullet"/>
      <w:lvlText w:val="•"/>
      <w:lvlJc w:val="left"/>
      <w:pPr>
        <w:ind w:left="1055" w:hanging="111"/>
      </w:pPr>
      <w:rPr>
        <w:rFonts w:hint="default"/>
      </w:rPr>
    </w:lvl>
    <w:lvl w:ilvl="8" w:tplc="9FBC8B8A"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45" w15:restartNumberingAfterBreak="0">
    <w:nsid w:val="79A27EA2"/>
    <w:multiLevelType w:val="hybridMultilevel"/>
    <w:tmpl w:val="E6DAD826"/>
    <w:lvl w:ilvl="0" w:tplc="DB7CCD38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5EAC6E36">
      <w:numFmt w:val="bullet"/>
      <w:lvlText w:val="•"/>
      <w:lvlJc w:val="left"/>
      <w:pPr>
        <w:ind w:left="305" w:hanging="111"/>
      </w:pPr>
      <w:rPr>
        <w:rFonts w:hint="default"/>
      </w:rPr>
    </w:lvl>
    <w:lvl w:ilvl="2" w:tplc="94786B94">
      <w:numFmt w:val="bullet"/>
      <w:lvlText w:val="•"/>
      <w:lvlJc w:val="left"/>
      <w:pPr>
        <w:ind w:left="430" w:hanging="111"/>
      </w:pPr>
      <w:rPr>
        <w:rFonts w:hint="default"/>
      </w:rPr>
    </w:lvl>
    <w:lvl w:ilvl="3" w:tplc="6EDA33BE">
      <w:numFmt w:val="bullet"/>
      <w:lvlText w:val="•"/>
      <w:lvlJc w:val="left"/>
      <w:pPr>
        <w:ind w:left="555" w:hanging="111"/>
      </w:pPr>
      <w:rPr>
        <w:rFonts w:hint="default"/>
      </w:rPr>
    </w:lvl>
    <w:lvl w:ilvl="4" w:tplc="57142074">
      <w:numFmt w:val="bullet"/>
      <w:lvlText w:val="•"/>
      <w:lvlJc w:val="left"/>
      <w:pPr>
        <w:ind w:left="680" w:hanging="111"/>
      </w:pPr>
      <w:rPr>
        <w:rFonts w:hint="default"/>
      </w:rPr>
    </w:lvl>
    <w:lvl w:ilvl="5" w:tplc="636EFC8C">
      <w:numFmt w:val="bullet"/>
      <w:lvlText w:val="•"/>
      <w:lvlJc w:val="left"/>
      <w:pPr>
        <w:ind w:left="805" w:hanging="111"/>
      </w:pPr>
      <w:rPr>
        <w:rFonts w:hint="default"/>
      </w:rPr>
    </w:lvl>
    <w:lvl w:ilvl="6" w:tplc="17B03AC2">
      <w:numFmt w:val="bullet"/>
      <w:lvlText w:val="•"/>
      <w:lvlJc w:val="left"/>
      <w:pPr>
        <w:ind w:left="930" w:hanging="111"/>
      </w:pPr>
      <w:rPr>
        <w:rFonts w:hint="default"/>
      </w:rPr>
    </w:lvl>
    <w:lvl w:ilvl="7" w:tplc="7EB8F348">
      <w:numFmt w:val="bullet"/>
      <w:lvlText w:val="•"/>
      <w:lvlJc w:val="left"/>
      <w:pPr>
        <w:ind w:left="1055" w:hanging="111"/>
      </w:pPr>
      <w:rPr>
        <w:rFonts w:hint="default"/>
      </w:rPr>
    </w:lvl>
    <w:lvl w:ilvl="8" w:tplc="BC5A39F0">
      <w:numFmt w:val="bullet"/>
      <w:lvlText w:val="•"/>
      <w:lvlJc w:val="left"/>
      <w:pPr>
        <w:ind w:left="1180" w:hanging="111"/>
      </w:pPr>
      <w:rPr>
        <w:rFonts w:hint="default"/>
      </w:rPr>
    </w:lvl>
  </w:abstractNum>
  <w:abstractNum w:abstractNumId="46" w15:restartNumberingAfterBreak="0">
    <w:nsid w:val="7D0C041B"/>
    <w:multiLevelType w:val="hybridMultilevel"/>
    <w:tmpl w:val="5EC29DFA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D711D67"/>
    <w:multiLevelType w:val="hybridMultilevel"/>
    <w:tmpl w:val="4E44F098"/>
    <w:lvl w:ilvl="0" w:tplc="7CE60C1A">
      <w:numFmt w:val="bullet"/>
      <w:lvlText w:val=""/>
      <w:lvlJc w:val="left"/>
      <w:pPr>
        <w:ind w:left="177" w:hanging="111"/>
      </w:pPr>
      <w:rPr>
        <w:rFonts w:ascii="Symbol" w:eastAsia="Symbol" w:hAnsi="Symbol" w:cs="Symbol" w:hint="default"/>
        <w:w w:val="100"/>
        <w:sz w:val="12"/>
        <w:szCs w:val="12"/>
      </w:rPr>
    </w:lvl>
    <w:lvl w:ilvl="1" w:tplc="B2A04232">
      <w:numFmt w:val="bullet"/>
      <w:lvlText w:val="•"/>
      <w:lvlJc w:val="left"/>
      <w:pPr>
        <w:ind w:left="287" w:hanging="111"/>
      </w:pPr>
      <w:rPr>
        <w:rFonts w:hint="default"/>
      </w:rPr>
    </w:lvl>
    <w:lvl w:ilvl="2" w:tplc="CEAAFFB4">
      <w:numFmt w:val="bullet"/>
      <w:lvlText w:val="•"/>
      <w:lvlJc w:val="left"/>
      <w:pPr>
        <w:ind w:left="394" w:hanging="111"/>
      </w:pPr>
      <w:rPr>
        <w:rFonts w:hint="default"/>
      </w:rPr>
    </w:lvl>
    <w:lvl w:ilvl="3" w:tplc="229CFF28">
      <w:numFmt w:val="bullet"/>
      <w:lvlText w:val="•"/>
      <w:lvlJc w:val="left"/>
      <w:pPr>
        <w:ind w:left="501" w:hanging="111"/>
      </w:pPr>
      <w:rPr>
        <w:rFonts w:hint="default"/>
      </w:rPr>
    </w:lvl>
    <w:lvl w:ilvl="4" w:tplc="643EF2B8">
      <w:numFmt w:val="bullet"/>
      <w:lvlText w:val="•"/>
      <w:lvlJc w:val="left"/>
      <w:pPr>
        <w:ind w:left="608" w:hanging="111"/>
      </w:pPr>
      <w:rPr>
        <w:rFonts w:hint="default"/>
      </w:rPr>
    </w:lvl>
    <w:lvl w:ilvl="5" w:tplc="2D846FBA">
      <w:numFmt w:val="bullet"/>
      <w:lvlText w:val="•"/>
      <w:lvlJc w:val="left"/>
      <w:pPr>
        <w:ind w:left="715" w:hanging="111"/>
      </w:pPr>
      <w:rPr>
        <w:rFonts w:hint="default"/>
      </w:rPr>
    </w:lvl>
    <w:lvl w:ilvl="6" w:tplc="9250AEEA">
      <w:numFmt w:val="bullet"/>
      <w:lvlText w:val="•"/>
      <w:lvlJc w:val="left"/>
      <w:pPr>
        <w:ind w:left="822" w:hanging="111"/>
      </w:pPr>
      <w:rPr>
        <w:rFonts w:hint="default"/>
      </w:rPr>
    </w:lvl>
    <w:lvl w:ilvl="7" w:tplc="F9AE36A8">
      <w:numFmt w:val="bullet"/>
      <w:lvlText w:val="•"/>
      <w:lvlJc w:val="left"/>
      <w:pPr>
        <w:ind w:left="929" w:hanging="111"/>
      </w:pPr>
      <w:rPr>
        <w:rFonts w:hint="default"/>
      </w:rPr>
    </w:lvl>
    <w:lvl w:ilvl="8" w:tplc="3D6010B2">
      <w:numFmt w:val="bullet"/>
      <w:lvlText w:val="•"/>
      <w:lvlJc w:val="left"/>
      <w:pPr>
        <w:ind w:left="1036" w:hanging="111"/>
      </w:pPr>
      <w:rPr>
        <w:rFonts w:hint="default"/>
      </w:rPr>
    </w:lvl>
  </w:abstractNum>
  <w:num w:numId="1">
    <w:abstractNumId w:val="16"/>
  </w:num>
  <w:num w:numId="2">
    <w:abstractNumId w:val="14"/>
  </w:num>
  <w:num w:numId="3">
    <w:abstractNumId w:val="13"/>
  </w:num>
  <w:num w:numId="4">
    <w:abstractNumId w:val="5"/>
  </w:num>
  <w:num w:numId="5">
    <w:abstractNumId w:val="38"/>
  </w:num>
  <w:num w:numId="6">
    <w:abstractNumId w:val="25"/>
  </w:num>
  <w:num w:numId="7">
    <w:abstractNumId w:val="20"/>
  </w:num>
  <w:num w:numId="8">
    <w:abstractNumId w:val="46"/>
  </w:num>
  <w:num w:numId="9">
    <w:abstractNumId w:val="41"/>
  </w:num>
  <w:num w:numId="10">
    <w:abstractNumId w:val="18"/>
  </w:num>
  <w:num w:numId="11">
    <w:abstractNumId w:val="34"/>
  </w:num>
  <w:num w:numId="12">
    <w:abstractNumId w:val="28"/>
  </w:num>
  <w:num w:numId="13">
    <w:abstractNumId w:val="30"/>
  </w:num>
  <w:num w:numId="14">
    <w:abstractNumId w:val="3"/>
  </w:num>
  <w:num w:numId="15">
    <w:abstractNumId w:val="44"/>
  </w:num>
  <w:num w:numId="16">
    <w:abstractNumId w:val="9"/>
  </w:num>
  <w:num w:numId="17">
    <w:abstractNumId w:val="32"/>
  </w:num>
  <w:num w:numId="18">
    <w:abstractNumId w:val="47"/>
  </w:num>
  <w:num w:numId="19">
    <w:abstractNumId w:val="35"/>
  </w:num>
  <w:num w:numId="20">
    <w:abstractNumId w:val="19"/>
  </w:num>
  <w:num w:numId="21">
    <w:abstractNumId w:val="26"/>
  </w:num>
  <w:num w:numId="22">
    <w:abstractNumId w:val="15"/>
  </w:num>
  <w:num w:numId="23">
    <w:abstractNumId w:val="11"/>
  </w:num>
  <w:num w:numId="24">
    <w:abstractNumId w:val="29"/>
  </w:num>
  <w:num w:numId="25">
    <w:abstractNumId w:val="6"/>
  </w:num>
  <w:num w:numId="26">
    <w:abstractNumId w:val="0"/>
  </w:num>
  <w:num w:numId="27">
    <w:abstractNumId w:val="45"/>
  </w:num>
  <w:num w:numId="28">
    <w:abstractNumId w:val="36"/>
  </w:num>
  <w:num w:numId="29">
    <w:abstractNumId w:val="40"/>
  </w:num>
  <w:num w:numId="30">
    <w:abstractNumId w:val="7"/>
  </w:num>
  <w:num w:numId="31">
    <w:abstractNumId w:val="37"/>
  </w:num>
  <w:num w:numId="32">
    <w:abstractNumId w:val="10"/>
  </w:num>
  <w:num w:numId="33">
    <w:abstractNumId w:val="21"/>
  </w:num>
  <w:num w:numId="34">
    <w:abstractNumId w:val="17"/>
  </w:num>
  <w:num w:numId="35">
    <w:abstractNumId w:val="22"/>
  </w:num>
  <w:num w:numId="36">
    <w:abstractNumId w:val="33"/>
  </w:num>
  <w:num w:numId="37">
    <w:abstractNumId w:val="39"/>
  </w:num>
  <w:num w:numId="38">
    <w:abstractNumId w:val="42"/>
  </w:num>
  <w:num w:numId="39">
    <w:abstractNumId w:val="43"/>
  </w:num>
  <w:num w:numId="40">
    <w:abstractNumId w:val="4"/>
  </w:num>
  <w:num w:numId="41">
    <w:abstractNumId w:val="2"/>
  </w:num>
  <w:num w:numId="42">
    <w:abstractNumId w:val="31"/>
  </w:num>
  <w:num w:numId="43">
    <w:abstractNumId w:val="8"/>
  </w:num>
  <w:num w:numId="44">
    <w:abstractNumId w:val="12"/>
  </w:num>
  <w:num w:numId="45">
    <w:abstractNumId w:val="27"/>
  </w:num>
  <w:num w:numId="46">
    <w:abstractNumId w:val="23"/>
  </w:num>
  <w:num w:numId="47">
    <w:abstractNumId w:val="24"/>
  </w:num>
  <w:num w:numId="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C4F"/>
    <w:rsid w:val="00004D0C"/>
    <w:rsid w:val="0004396F"/>
    <w:rsid w:val="00065BC6"/>
    <w:rsid w:val="000A5979"/>
    <w:rsid w:val="000E5B33"/>
    <w:rsid w:val="00185555"/>
    <w:rsid w:val="001D45ED"/>
    <w:rsid w:val="00215546"/>
    <w:rsid w:val="0029208A"/>
    <w:rsid w:val="002D6432"/>
    <w:rsid w:val="0031005C"/>
    <w:rsid w:val="0032029D"/>
    <w:rsid w:val="00327872"/>
    <w:rsid w:val="00374F00"/>
    <w:rsid w:val="003838E5"/>
    <w:rsid w:val="00396FE6"/>
    <w:rsid w:val="00407BAC"/>
    <w:rsid w:val="00430451"/>
    <w:rsid w:val="0047073D"/>
    <w:rsid w:val="00497A55"/>
    <w:rsid w:val="004A0536"/>
    <w:rsid w:val="004C044A"/>
    <w:rsid w:val="005B2600"/>
    <w:rsid w:val="005C47AF"/>
    <w:rsid w:val="00615C7C"/>
    <w:rsid w:val="006D0C3C"/>
    <w:rsid w:val="007147CF"/>
    <w:rsid w:val="007824C7"/>
    <w:rsid w:val="0078296C"/>
    <w:rsid w:val="007914FE"/>
    <w:rsid w:val="007B0B8C"/>
    <w:rsid w:val="007D071D"/>
    <w:rsid w:val="007F3656"/>
    <w:rsid w:val="008712A4"/>
    <w:rsid w:val="008863DA"/>
    <w:rsid w:val="008A656E"/>
    <w:rsid w:val="008C0358"/>
    <w:rsid w:val="008C19A8"/>
    <w:rsid w:val="008E1F36"/>
    <w:rsid w:val="008F2C18"/>
    <w:rsid w:val="008F329B"/>
    <w:rsid w:val="008F44B6"/>
    <w:rsid w:val="00904254"/>
    <w:rsid w:val="00917B0A"/>
    <w:rsid w:val="0095057A"/>
    <w:rsid w:val="009A70B2"/>
    <w:rsid w:val="009B21F7"/>
    <w:rsid w:val="00A7308A"/>
    <w:rsid w:val="00A928ED"/>
    <w:rsid w:val="00AB62DC"/>
    <w:rsid w:val="00B16D6E"/>
    <w:rsid w:val="00B314E0"/>
    <w:rsid w:val="00B66C4F"/>
    <w:rsid w:val="00C22E2C"/>
    <w:rsid w:val="00C669BF"/>
    <w:rsid w:val="00C765A5"/>
    <w:rsid w:val="00CB3632"/>
    <w:rsid w:val="00CD0984"/>
    <w:rsid w:val="00D70442"/>
    <w:rsid w:val="00DA6FA8"/>
    <w:rsid w:val="00DB2282"/>
    <w:rsid w:val="00E1612C"/>
    <w:rsid w:val="00E267B2"/>
    <w:rsid w:val="00E40F7E"/>
    <w:rsid w:val="00E46796"/>
    <w:rsid w:val="00E52D34"/>
    <w:rsid w:val="00EA1236"/>
    <w:rsid w:val="00EE5952"/>
    <w:rsid w:val="00FE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D3A6CC-AA9F-46AA-A90A-F2BD49C4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6C4F"/>
  </w:style>
  <w:style w:type="paragraph" w:styleId="Ttulo2">
    <w:name w:val="heading 2"/>
    <w:basedOn w:val="Normal"/>
    <w:link w:val="Ttulo2Car"/>
    <w:uiPriority w:val="9"/>
    <w:qFormat/>
    <w:rsid w:val="00AB62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B66C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C4F"/>
  </w:style>
  <w:style w:type="paragraph" w:styleId="Prrafodelista">
    <w:name w:val="List Paragraph"/>
    <w:basedOn w:val="Normal"/>
    <w:uiPriority w:val="34"/>
    <w:qFormat/>
    <w:rsid w:val="00B66C4F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AB62DC"/>
    <w:rPr>
      <w:rFonts w:ascii="Times New Roman" w:eastAsia="Times New Roman" w:hAnsi="Times New Roman" w:cs="Times New Roman"/>
      <w:b/>
      <w:bCs/>
      <w:sz w:val="36"/>
      <w:szCs w:val="36"/>
      <w:lang w:eastAsia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2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B62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62DC"/>
  </w:style>
  <w:style w:type="paragraph" w:customStyle="1" w:styleId="TableParagraph">
    <w:name w:val="Table Paragraph"/>
    <w:basedOn w:val="Normal"/>
    <w:uiPriority w:val="1"/>
    <w:qFormat/>
    <w:rsid w:val="001D45ED"/>
    <w:pPr>
      <w:widowControl w:val="0"/>
      <w:spacing w:after="0" w:line="240" w:lineRule="auto"/>
      <w:ind w:left="177"/>
    </w:pPr>
    <w:rPr>
      <w:rFonts w:ascii="Arial Narrow" w:eastAsia="Arial Narrow" w:hAnsi="Arial Narrow" w:cs="Arial Narrow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8C19A8"/>
    <w:pPr>
      <w:widowControl w:val="0"/>
      <w:spacing w:after="0" w:line="240" w:lineRule="auto"/>
    </w:pPr>
    <w:rPr>
      <w:rFonts w:ascii="Arial" w:eastAsia="Arial" w:hAnsi="Arial" w:cs="Arial"/>
      <w:sz w:val="16"/>
      <w:szCs w:val="1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C19A8"/>
    <w:rPr>
      <w:rFonts w:ascii="Arial" w:eastAsia="Arial" w:hAnsi="Arial" w:cs="Arial"/>
      <w:sz w:val="16"/>
      <w:szCs w:val="16"/>
      <w:lang w:val="en-US"/>
    </w:rPr>
  </w:style>
  <w:style w:type="character" w:styleId="nfasis">
    <w:name w:val="Emphasis"/>
    <w:basedOn w:val="Fuentedeprrafopredeter"/>
    <w:uiPriority w:val="20"/>
    <w:qFormat/>
    <w:rsid w:val="008F2C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0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04650-9FD2-42C0-B18B-D5B3CF6E1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2731</Words>
  <Characters>15021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SANTIAGO</dc:creator>
  <cp:lastModifiedBy>Usuario</cp:lastModifiedBy>
  <cp:revision>2</cp:revision>
  <cp:lastPrinted>2016-09-16T02:03:00Z</cp:lastPrinted>
  <dcterms:created xsi:type="dcterms:W3CDTF">2018-01-12T13:41:00Z</dcterms:created>
  <dcterms:modified xsi:type="dcterms:W3CDTF">2018-01-12T13:41:00Z</dcterms:modified>
</cp:coreProperties>
</file>